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1056" w14:textId="77777777" w:rsidR="007322DC" w:rsidRDefault="007322DC">
      <w:pPr>
        <w:jc w:val="both"/>
        <w:rPr>
          <w:rFonts w:ascii="Arial" w:eastAsia="Arial" w:hAnsi="Arial" w:cs="Arial"/>
          <w:color w:val="000000"/>
        </w:rPr>
      </w:pPr>
    </w:p>
    <w:p w14:paraId="6CEE8955" w14:textId="77777777" w:rsidR="007322DC" w:rsidRDefault="007322DC">
      <w:pPr>
        <w:jc w:val="both"/>
        <w:rPr>
          <w:rFonts w:ascii="Arial" w:eastAsia="Arial" w:hAnsi="Arial" w:cs="Arial"/>
          <w:color w:val="000000"/>
        </w:rPr>
      </w:pPr>
    </w:p>
    <w:p w14:paraId="161776C5" w14:textId="77777777" w:rsidR="007322DC" w:rsidRDefault="007322DC">
      <w:pPr>
        <w:jc w:val="both"/>
        <w:rPr>
          <w:rFonts w:ascii="Arial" w:eastAsia="Arial" w:hAnsi="Arial" w:cs="Arial"/>
          <w:color w:val="000000"/>
        </w:rPr>
      </w:pPr>
    </w:p>
    <w:p w14:paraId="1D3424D5" w14:textId="77777777" w:rsidR="007322DC" w:rsidRDefault="007322DC">
      <w:pPr>
        <w:jc w:val="both"/>
        <w:rPr>
          <w:rFonts w:ascii="Arial" w:eastAsia="Arial" w:hAnsi="Arial" w:cs="Arial"/>
          <w:color w:val="000000"/>
        </w:rPr>
      </w:pPr>
    </w:p>
    <w:p w14:paraId="7475BADE" w14:textId="77777777" w:rsidR="007322DC" w:rsidRPr="00EE7835" w:rsidRDefault="007322DC">
      <w:pPr>
        <w:jc w:val="both"/>
        <w:rPr>
          <w:rFonts w:ascii="Arial" w:eastAsia="Arial" w:hAnsi="Arial" w:cs="Arial"/>
          <w:color w:val="595959" w:themeColor="text1" w:themeTint="A6"/>
        </w:rPr>
      </w:pPr>
    </w:p>
    <w:p w14:paraId="638EDF64" w14:textId="77777777" w:rsidR="007322DC" w:rsidRPr="00EE7835" w:rsidRDefault="007322DC">
      <w:pPr>
        <w:jc w:val="both"/>
        <w:rPr>
          <w:rFonts w:ascii="Arial" w:eastAsia="Arial" w:hAnsi="Arial" w:cs="Arial"/>
          <w:color w:val="595959" w:themeColor="text1" w:themeTint="A6"/>
        </w:rPr>
      </w:pPr>
    </w:p>
    <w:p w14:paraId="7B1CEC32" w14:textId="77777777" w:rsidR="007322DC" w:rsidRPr="00EE7835" w:rsidRDefault="008D6357">
      <w:pPr>
        <w:jc w:val="center"/>
        <w:rPr>
          <w:rFonts w:ascii="Arial" w:eastAsia="Arial" w:hAnsi="Arial" w:cs="Arial"/>
          <w:color w:val="595959" w:themeColor="text1" w:themeTint="A6"/>
          <w:sz w:val="32"/>
          <w:szCs w:val="32"/>
        </w:rPr>
      </w:pPr>
      <w:r w:rsidRPr="00EE7835">
        <w:rPr>
          <w:rFonts w:ascii="Arial" w:eastAsia="Arial" w:hAnsi="Arial" w:cs="Arial"/>
          <w:color w:val="595959" w:themeColor="text1" w:themeTint="A6"/>
          <w:sz w:val="32"/>
          <w:szCs w:val="32"/>
        </w:rPr>
        <w:t>Robus Business Concierge Ltd</w:t>
      </w:r>
    </w:p>
    <w:p w14:paraId="1F9E3772" w14:textId="77777777" w:rsidR="007322DC" w:rsidRPr="00EE7835" w:rsidRDefault="007322DC">
      <w:pPr>
        <w:pStyle w:val="Heading1"/>
        <w:jc w:val="center"/>
        <w:rPr>
          <w:rFonts w:ascii="Arial" w:eastAsia="Arial" w:hAnsi="Arial" w:cs="Arial"/>
          <w:color w:val="595959" w:themeColor="text1" w:themeTint="A6"/>
        </w:rPr>
      </w:pPr>
    </w:p>
    <w:p w14:paraId="13C1DEDE" w14:textId="77777777" w:rsidR="007322DC" w:rsidRPr="00EE7835" w:rsidRDefault="007322DC">
      <w:pPr>
        <w:pStyle w:val="Heading1"/>
        <w:jc w:val="center"/>
        <w:rPr>
          <w:rFonts w:ascii="Arial" w:eastAsia="Arial" w:hAnsi="Arial" w:cs="Arial"/>
          <w:color w:val="595959" w:themeColor="text1" w:themeTint="A6"/>
        </w:rPr>
      </w:pPr>
    </w:p>
    <w:p w14:paraId="0F8FA4F2" w14:textId="77777777" w:rsidR="007322DC" w:rsidRPr="00EE7835" w:rsidRDefault="008D6357">
      <w:pPr>
        <w:jc w:val="center"/>
        <w:rPr>
          <w:rFonts w:ascii="Arial" w:eastAsia="Arial" w:hAnsi="Arial" w:cs="Arial"/>
          <w:b/>
          <w:bCs/>
          <w:color w:val="595959" w:themeColor="text1" w:themeTint="A6"/>
          <w:sz w:val="40"/>
          <w:szCs w:val="40"/>
        </w:rPr>
      </w:pPr>
      <w:r w:rsidRPr="00EE7835">
        <w:rPr>
          <w:rFonts w:ascii="Arial" w:eastAsia="Arial" w:hAnsi="Arial" w:cs="Arial"/>
          <w:b/>
          <w:bCs/>
          <w:color w:val="595959" w:themeColor="text1" w:themeTint="A6"/>
          <w:sz w:val="40"/>
          <w:szCs w:val="40"/>
        </w:rPr>
        <w:t>Data Protection Policy</w:t>
      </w:r>
    </w:p>
    <w:p w14:paraId="14B79788" w14:textId="77777777" w:rsidR="007322DC" w:rsidRPr="00EE7835" w:rsidRDefault="007322DC">
      <w:pPr>
        <w:jc w:val="center"/>
        <w:rPr>
          <w:rFonts w:ascii="Arial" w:eastAsia="Arial" w:hAnsi="Arial" w:cs="Arial"/>
          <w:color w:val="595959" w:themeColor="text1" w:themeTint="A6"/>
        </w:rPr>
      </w:pPr>
    </w:p>
    <w:p w14:paraId="623CF80C" w14:textId="77777777" w:rsidR="007322DC" w:rsidRPr="00EE7835" w:rsidRDefault="007322DC">
      <w:pPr>
        <w:pStyle w:val="Heading2"/>
        <w:jc w:val="both"/>
        <w:rPr>
          <w:rFonts w:ascii="Arial" w:eastAsia="Arial" w:hAnsi="Arial" w:cs="Arial"/>
          <w:color w:val="595959" w:themeColor="text1" w:themeTint="A6"/>
        </w:rPr>
      </w:pPr>
    </w:p>
    <w:p w14:paraId="5804D4AD" w14:textId="77777777" w:rsidR="007322DC" w:rsidRPr="00EE7835" w:rsidRDefault="007322DC">
      <w:pPr>
        <w:jc w:val="both"/>
        <w:rPr>
          <w:rFonts w:ascii="Arial" w:eastAsia="Arial" w:hAnsi="Arial" w:cs="Arial"/>
          <w:color w:val="595959" w:themeColor="text1" w:themeTint="A6"/>
        </w:rPr>
      </w:pPr>
    </w:p>
    <w:p w14:paraId="4C5FD567" w14:textId="77777777" w:rsidR="007322DC" w:rsidRPr="00EE7835" w:rsidRDefault="007322DC">
      <w:pPr>
        <w:jc w:val="both"/>
        <w:rPr>
          <w:rFonts w:ascii="Arial" w:eastAsia="Arial" w:hAnsi="Arial" w:cs="Arial"/>
          <w:color w:val="595959" w:themeColor="text1" w:themeTint="A6"/>
        </w:rPr>
      </w:pPr>
    </w:p>
    <w:p w14:paraId="138AA11E" w14:textId="77777777" w:rsidR="007322DC" w:rsidRPr="00EE7835" w:rsidRDefault="007322DC">
      <w:pPr>
        <w:jc w:val="both"/>
        <w:rPr>
          <w:rFonts w:ascii="Arial" w:eastAsia="Arial" w:hAnsi="Arial" w:cs="Arial"/>
          <w:color w:val="595959" w:themeColor="text1" w:themeTint="A6"/>
        </w:rPr>
      </w:pPr>
    </w:p>
    <w:p w14:paraId="4853C76D" w14:textId="77777777" w:rsidR="007322DC" w:rsidRPr="00EE7835" w:rsidRDefault="007322DC">
      <w:pPr>
        <w:jc w:val="both"/>
        <w:rPr>
          <w:rFonts w:ascii="Arial" w:eastAsia="Arial" w:hAnsi="Arial" w:cs="Arial"/>
          <w:color w:val="595959" w:themeColor="text1" w:themeTint="A6"/>
        </w:rPr>
      </w:pPr>
    </w:p>
    <w:p w14:paraId="51167E08" w14:textId="77777777" w:rsidR="007322DC" w:rsidRPr="00EE7835" w:rsidRDefault="007322DC">
      <w:pPr>
        <w:jc w:val="both"/>
        <w:rPr>
          <w:rFonts w:ascii="Arial" w:eastAsia="Arial" w:hAnsi="Arial" w:cs="Arial"/>
          <w:color w:val="595959" w:themeColor="text1" w:themeTint="A6"/>
        </w:rPr>
      </w:pPr>
    </w:p>
    <w:p w14:paraId="66EDE626" w14:textId="77777777" w:rsidR="007322DC" w:rsidRPr="00EE7835" w:rsidRDefault="007322DC">
      <w:pPr>
        <w:jc w:val="both"/>
        <w:rPr>
          <w:rFonts w:ascii="Arial" w:eastAsia="Arial" w:hAnsi="Arial" w:cs="Arial"/>
          <w:color w:val="595959" w:themeColor="text1" w:themeTint="A6"/>
        </w:rPr>
      </w:pPr>
    </w:p>
    <w:p w14:paraId="4FA33990" w14:textId="77777777" w:rsidR="007322DC" w:rsidRPr="00EE7835" w:rsidRDefault="007322DC">
      <w:pPr>
        <w:jc w:val="both"/>
        <w:rPr>
          <w:rFonts w:ascii="Arial" w:eastAsia="Arial" w:hAnsi="Arial" w:cs="Arial"/>
          <w:color w:val="595959" w:themeColor="text1" w:themeTint="A6"/>
        </w:rPr>
      </w:pPr>
    </w:p>
    <w:p w14:paraId="43E42985" w14:textId="77777777" w:rsidR="007322DC" w:rsidRPr="00EE7835" w:rsidRDefault="007322DC">
      <w:pPr>
        <w:jc w:val="both"/>
        <w:rPr>
          <w:rFonts w:ascii="Arial" w:eastAsia="Arial" w:hAnsi="Arial" w:cs="Arial"/>
          <w:color w:val="595959" w:themeColor="text1" w:themeTint="A6"/>
        </w:rPr>
      </w:pPr>
    </w:p>
    <w:p w14:paraId="2319B5D9" w14:textId="77777777" w:rsidR="007322DC" w:rsidRPr="00EE7835" w:rsidRDefault="007322DC">
      <w:pPr>
        <w:jc w:val="both"/>
        <w:rPr>
          <w:rFonts w:ascii="Arial" w:eastAsia="Arial" w:hAnsi="Arial" w:cs="Arial"/>
          <w:color w:val="595959" w:themeColor="text1" w:themeTint="A6"/>
        </w:rPr>
      </w:pPr>
    </w:p>
    <w:p w14:paraId="2C621A34" w14:textId="77777777" w:rsidR="007322DC" w:rsidRPr="00EE7835" w:rsidRDefault="007322DC">
      <w:pPr>
        <w:jc w:val="both"/>
        <w:rPr>
          <w:rFonts w:ascii="Arial" w:eastAsia="Arial" w:hAnsi="Arial" w:cs="Arial"/>
          <w:color w:val="595959" w:themeColor="text1" w:themeTint="A6"/>
        </w:rPr>
      </w:pPr>
    </w:p>
    <w:p w14:paraId="4A940499" w14:textId="77777777" w:rsidR="007322DC" w:rsidRPr="00EE7835" w:rsidRDefault="007322DC">
      <w:pPr>
        <w:jc w:val="both"/>
        <w:rPr>
          <w:rFonts w:ascii="Arial" w:eastAsia="Arial" w:hAnsi="Arial" w:cs="Arial"/>
          <w:color w:val="595959" w:themeColor="text1" w:themeTint="A6"/>
        </w:rPr>
      </w:pPr>
    </w:p>
    <w:p w14:paraId="2B8134E7" w14:textId="77777777" w:rsidR="007322DC" w:rsidRPr="00EE7835" w:rsidRDefault="007322DC">
      <w:pPr>
        <w:jc w:val="both"/>
        <w:rPr>
          <w:rFonts w:ascii="Arial" w:eastAsia="Arial" w:hAnsi="Arial" w:cs="Arial"/>
          <w:color w:val="595959" w:themeColor="text1" w:themeTint="A6"/>
        </w:rPr>
      </w:pPr>
    </w:p>
    <w:p w14:paraId="16D75B29" w14:textId="77777777" w:rsidR="007322DC" w:rsidRPr="00EE7835" w:rsidRDefault="007322DC">
      <w:pPr>
        <w:jc w:val="both"/>
        <w:rPr>
          <w:rFonts w:ascii="Arial" w:eastAsia="Arial" w:hAnsi="Arial" w:cs="Arial"/>
          <w:color w:val="595959" w:themeColor="text1" w:themeTint="A6"/>
        </w:rPr>
      </w:pPr>
    </w:p>
    <w:p w14:paraId="5ED0F42E" w14:textId="77777777" w:rsidR="007322DC" w:rsidRPr="00EE7835" w:rsidRDefault="007322DC">
      <w:pPr>
        <w:jc w:val="both"/>
        <w:rPr>
          <w:rFonts w:ascii="Arial" w:eastAsia="Arial" w:hAnsi="Arial" w:cs="Arial"/>
          <w:color w:val="595959" w:themeColor="text1" w:themeTint="A6"/>
        </w:rPr>
      </w:pPr>
    </w:p>
    <w:p w14:paraId="11348312" w14:textId="77777777" w:rsidR="007322DC" w:rsidRPr="00EE7835" w:rsidRDefault="007322DC">
      <w:pPr>
        <w:jc w:val="both"/>
        <w:rPr>
          <w:rFonts w:ascii="Arial" w:eastAsia="Arial" w:hAnsi="Arial" w:cs="Arial"/>
          <w:color w:val="595959" w:themeColor="text1" w:themeTint="A6"/>
        </w:rPr>
      </w:pPr>
    </w:p>
    <w:p w14:paraId="269514C5" w14:textId="77777777" w:rsidR="007322DC" w:rsidRPr="00EE7835" w:rsidRDefault="007322DC">
      <w:pPr>
        <w:jc w:val="both"/>
        <w:rPr>
          <w:rFonts w:ascii="Arial" w:eastAsia="Arial" w:hAnsi="Arial" w:cs="Arial"/>
          <w:color w:val="595959" w:themeColor="text1" w:themeTint="A6"/>
        </w:rPr>
      </w:pPr>
    </w:p>
    <w:p w14:paraId="404A8B21" w14:textId="77777777" w:rsidR="007322DC" w:rsidRPr="00EE7835" w:rsidRDefault="007322DC">
      <w:pPr>
        <w:jc w:val="both"/>
        <w:rPr>
          <w:rFonts w:ascii="Arial" w:eastAsia="Arial" w:hAnsi="Arial" w:cs="Arial"/>
          <w:color w:val="595959" w:themeColor="text1" w:themeTint="A6"/>
        </w:rPr>
      </w:pPr>
    </w:p>
    <w:p w14:paraId="06C8485C" w14:textId="77777777" w:rsidR="007322DC" w:rsidRPr="00EE7835" w:rsidRDefault="007322DC">
      <w:pPr>
        <w:jc w:val="both"/>
        <w:rPr>
          <w:rFonts w:ascii="Arial" w:eastAsia="Arial" w:hAnsi="Arial" w:cs="Arial"/>
          <w:color w:val="595959" w:themeColor="text1" w:themeTint="A6"/>
        </w:rPr>
      </w:pPr>
    </w:p>
    <w:p w14:paraId="4C8C9CF4" w14:textId="77777777" w:rsidR="007322DC" w:rsidRPr="00EE7835" w:rsidRDefault="007322DC">
      <w:pPr>
        <w:jc w:val="both"/>
        <w:rPr>
          <w:rFonts w:ascii="Arial" w:eastAsia="Arial" w:hAnsi="Arial" w:cs="Arial"/>
          <w:color w:val="595959" w:themeColor="text1" w:themeTint="A6"/>
        </w:rPr>
      </w:pPr>
    </w:p>
    <w:p w14:paraId="496E2AEF" w14:textId="77777777" w:rsidR="007322DC" w:rsidRPr="00EE7835" w:rsidRDefault="007322DC">
      <w:pPr>
        <w:jc w:val="both"/>
        <w:rPr>
          <w:rFonts w:ascii="Arial" w:eastAsia="Arial" w:hAnsi="Arial" w:cs="Arial"/>
          <w:color w:val="595959" w:themeColor="text1" w:themeTint="A6"/>
        </w:rPr>
      </w:pPr>
    </w:p>
    <w:p w14:paraId="2271FB0D" w14:textId="77777777" w:rsidR="007322DC" w:rsidRPr="00EE7835" w:rsidRDefault="007322DC">
      <w:pPr>
        <w:jc w:val="both"/>
        <w:rPr>
          <w:rFonts w:ascii="Arial" w:eastAsia="Arial" w:hAnsi="Arial" w:cs="Arial"/>
          <w:color w:val="595959" w:themeColor="text1" w:themeTint="A6"/>
        </w:rPr>
      </w:pPr>
    </w:p>
    <w:p w14:paraId="09B8EE9A" w14:textId="77777777" w:rsidR="007322DC" w:rsidRPr="00EE7835" w:rsidRDefault="007322DC">
      <w:pPr>
        <w:jc w:val="both"/>
        <w:rPr>
          <w:rFonts w:ascii="Arial" w:eastAsia="Arial" w:hAnsi="Arial" w:cs="Arial"/>
          <w:color w:val="595959" w:themeColor="text1" w:themeTint="A6"/>
        </w:rPr>
      </w:pPr>
    </w:p>
    <w:p w14:paraId="16A64B5C" w14:textId="77777777" w:rsidR="007322DC" w:rsidRPr="00EE7835" w:rsidRDefault="007322DC">
      <w:pPr>
        <w:jc w:val="both"/>
        <w:rPr>
          <w:rFonts w:ascii="Arial" w:eastAsia="Arial" w:hAnsi="Arial" w:cs="Arial"/>
          <w:color w:val="595959" w:themeColor="text1" w:themeTint="A6"/>
        </w:rPr>
      </w:pPr>
    </w:p>
    <w:p w14:paraId="04A5D1DB" w14:textId="77777777" w:rsidR="007322DC" w:rsidRPr="00EE7835" w:rsidRDefault="007322DC">
      <w:pPr>
        <w:jc w:val="both"/>
        <w:rPr>
          <w:rFonts w:ascii="Arial" w:eastAsia="Arial" w:hAnsi="Arial" w:cs="Arial"/>
          <w:color w:val="595959" w:themeColor="text1" w:themeTint="A6"/>
        </w:rPr>
      </w:pPr>
    </w:p>
    <w:p w14:paraId="68707255" w14:textId="77777777" w:rsidR="007322DC" w:rsidRPr="00EE7835" w:rsidRDefault="007322DC">
      <w:pPr>
        <w:jc w:val="both"/>
        <w:rPr>
          <w:rFonts w:ascii="Arial" w:eastAsia="Arial" w:hAnsi="Arial" w:cs="Arial"/>
          <w:color w:val="595959" w:themeColor="text1" w:themeTint="A6"/>
        </w:rPr>
      </w:pPr>
    </w:p>
    <w:p w14:paraId="3CDF146D" w14:textId="77777777" w:rsidR="007322DC" w:rsidRPr="00EE7835" w:rsidRDefault="007322DC">
      <w:pPr>
        <w:jc w:val="both"/>
        <w:rPr>
          <w:rFonts w:ascii="Arial" w:eastAsia="Arial" w:hAnsi="Arial" w:cs="Arial"/>
          <w:color w:val="595959" w:themeColor="text1" w:themeTint="A6"/>
        </w:rPr>
      </w:pPr>
    </w:p>
    <w:p w14:paraId="551F6280" w14:textId="77777777" w:rsidR="007322DC" w:rsidRPr="00EE7835" w:rsidRDefault="007322DC">
      <w:pPr>
        <w:jc w:val="both"/>
        <w:rPr>
          <w:rFonts w:ascii="Arial" w:eastAsia="Arial" w:hAnsi="Arial" w:cs="Arial"/>
          <w:color w:val="595959" w:themeColor="text1" w:themeTint="A6"/>
        </w:rPr>
      </w:pPr>
    </w:p>
    <w:p w14:paraId="3012BE97"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Robus Business Concierge Ltd</w:t>
      </w:r>
    </w:p>
    <w:p w14:paraId="5A266485"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Commencement: August 2020</w:t>
      </w:r>
    </w:p>
    <w:p w14:paraId="0DEB2EF7"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Review Due: August 2023</w:t>
      </w:r>
    </w:p>
    <w:p w14:paraId="12757BBF" w14:textId="77777777" w:rsidR="007322DC" w:rsidRPr="00EE7835" w:rsidRDefault="007322DC">
      <w:pPr>
        <w:jc w:val="both"/>
        <w:rPr>
          <w:rFonts w:ascii="Arial" w:eastAsia="Arial" w:hAnsi="Arial" w:cs="Arial"/>
          <w:color w:val="595959" w:themeColor="text1" w:themeTint="A6"/>
        </w:rPr>
      </w:pPr>
    </w:p>
    <w:p w14:paraId="401902D6" w14:textId="77777777" w:rsidR="007322DC" w:rsidRPr="00EE7835" w:rsidRDefault="007322DC">
      <w:pPr>
        <w:jc w:val="both"/>
        <w:rPr>
          <w:rFonts w:ascii="Arial" w:eastAsia="Arial" w:hAnsi="Arial" w:cs="Arial"/>
          <w:color w:val="595959" w:themeColor="text1" w:themeTint="A6"/>
          <w:u w:val="single"/>
        </w:rPr>
      </w:pPr>
    </w:p>
    <w:p w14:paraId="1A8EAB47" w14:textId="77777777" w:rsidR="007322DC" w:rsidRPr="00EE7835" w:rsidRDefault="007322DC">
      <w:pPr>
        <w:pStyle w:val="Heading3"/>
        <w:jc w:val="both"/>
        <w:rPr>
          <w:rFonts w:ascii="Arial" w:eastAsia="Arial" w:hAnsi="Arial" w:cs="Arial"/>
          <w:color w:val="595959" w:themeColor="text1" w:themeTint="A6"/>
        </w:rPr>
      </w:pPr>
      <w:bookmarkStart w:id="0" w:name="_heading=h.gjdgxs" w:colFirst="0" w:colLast="0"/>
      <w:bookmarkEnd w:id="0"/>
    </w:p>
    <w:p w14:paraId="6E4D8CF8" w14:textId="77777777" w:rsidR="007322DC" w:rsidRPr="00EE7835" w:rsidRDefault="008D6357">
      <w:pPr>
        <w:pStyle w:val="Heading3"/>
        <w:jc w:val="both"/>
        <w:rPr>
          <w:rFonts w:ascii="Arial" w:eastAsia="Arial" w:hAnsi="Arial" w:cs="Arial"/>
          <w:color w:val="595959" w:themeColor="text1" w:themeTint="A6"/>
        </w:rPr>
      </w:pPr>
      <w:r w:rsidRPr="00EE7835">
        <w:rPr>
          <w:rFonts w:ascii="Arial" w:eastAsia="Arial" w:hAnsi="Arial" w:cs="Arial"/>
          <w:color w:val="595959" w:themeColor="text1" w:themeTint="A6"/>
        </w:rPr>
        <w:t>Version Control</w:t>
      </w:r>
    </w:p>
    <w:p w14:paraId="3025FF8E" w14:textId="77777777" w:rsidR="007322DC" w:rsidRPr="00EE7835" w:rsidRDefault="007322DC">
      <w:pPr>
        <w:jc w:val="both"/>
        <w:rPr>
          <w:rFonts w:ascii="Arial" w:eastAsia="Arial" w:hAnsi="Arial" w:cs="Arial"/>
          <w:color w:val="595959" w:themeColor="text1" w:themeTint="A6"/>
        </w:rPr>
      </w:pPr>
    </w:p>
    <w:p w14:paraId="3CC9AEFF" w14:textId="77777777" w:rsidR="007322DC" w:rsidRPr="00EE7835" w:rsidRDefault="007322DC">
      <w:pPr>
        <w:jc w:val="both"/>
        <w:rPr>
          <w:rFonts w:ascii="Arial" w:eastAsia="Arial" w:hAnsi="Arial" w:cs="Arial"/>
          <w:color w:val="595959" w:themeColor="text1" w:themeTint="A6"/>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
        <w:gridCol w:w="4100"/>
        <w:gridCol w:w="2109"/>
        <w:gridCol w:w="1771"/>
      </w:tblGrid>
      <w:tr w:rsidR="00EE7835" w:rsidRPr="00EE7835" w14:paraId="1D3E31AE" w14:textId="77777777">
        <w:tc>
          <w:tcPr>
            <w:tcW w:w="1030" w:type="dxa"/>
          </w:tcPr>
          <w:p w14:paraId="204B4042"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Version</w:t>
            </w:r>
          </w:p>
        </w:tc>
        <w:tc>
          <w:tcPr>
            <w:tcW w:w="4100" w:type="dxa"/>
          </w:tcPr>
          <w:p w14:paraId="01ECF2BB" w14:textId="77777777" w:rsidR="007322DC" w:rsidRPr="00EE7835" w:rsidRDefault="008D6357">
            <w:pPr>
              <w:jc w:val="both"/>
              <w:rPr>
                <w:rFonts w:ascii="Arial" w:eastAsia="Arial" w:hAnsi="Arial" w:cs="Arial"/>
                <w:color w:val="595959" w:themeColor="text1" w:themeTint="A6"/>
                <w:u w:val="single"/>
              </w:rPr>
            </w:pPr>
            <w:r w:rsidRPr="00EE7835">
              <w:rPr>
                <w:rFonts w:ascii="Arial" w:eastAsia="Arial" w:hAnsi="Arial" w:cs="Arial"/>
                <w:color w:val="595959" w:themeColor="text1" w:themeTint="A6"/>
              </w:rPr>
              <w:t>Amendment</w:t>
            </w:r>
          </w:p>
        </w:tc>
        <w:tc>
          <w:tcPr>
            <w:tcW w:w="2109" w:type="dxa"/>
          </w:tcPr>
          <w:p w14:paraId="7A289FBC"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Date</w:t>
            </w:r>
          </w:p>
        </w:tc>
        <w:tc>
          <w:tcPr>
            <w:tcW w:w="1771" w:type="dxa"/>
          </w:tcPr>
          <w:p w14:paraId="0384EB29"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Author</w:t>
            </w:r>
          </w:p>
        </w:tc>
      </w:tr>
      <w:tr w:rsidR="00EE7835" w:rsidRPr="00EE7835" w14:paraId="521B88F4" w14:textId="77777777">
        <w:tc>
          <w:tcPr>
            <w:tcW w:w="1030" w:type="dxa"/>
          </w:tcPr>
          <w:p w14:paraId="76049302"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1.0</w:t>
            </w:r>
          </w:p>
        </w:tc>
        <w:tc>
          <w:tcPr>
            <w:tcW w:w="4100" w:type="dxa"/>
          </w:tcPr>
          <w:p w14:paraId="2888B9C6"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First Issue Draft</w:t>
            </w:r>
          </w:p>
        </w:tc>
        <w:tc>
          <w:tcPr>
            <w:tcW w:w="2109" w:type="dxa"/>
          </w:tcPr>
          <w:p w14:paraId="204BB91F"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13</w:t>
            </w:r>
            <w:r w:rsidRPr="00EE7835">
              <w:rPr>
                <w:rFonts w:ascii="Arial" w:eastAsia="Arial" w:hAnsi="Arial" w:cs="Arial"/>
                <w:color w:val="595959" w:themeColor="text1" w:themeTint="A6"/>
                <w:vertAlign w:val="superscript"/>
              </w:rPr>
              <w:t>th</w:t>
            </w:r>
            <w:r w:rsidRPr="00EE7835">
              <w:rPr>
                <w:rFonts w:ascii="Arial" w:eastAsia="Arial" w:hAnsi="Arial" w:cs="Arial"/>
                <w:color w:val="595959" w:themeColor="text1" w:themeTint="A6"/>
              </w:rPr>
              <w:t xml:space="preserve"> August 2020</w:t>
            </w:r>
          </w:p>
        </w:tc>
        <w:tc>
          <w:tcPr>
            <w:tcW w:w="1771" w:type="dxa"/>
          </w:tcPr>
          <w:p w14:paraId="1409AC16"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DVM</w:t>
            </w:r>
          </w:p>
        </w:tc>
      </w:tr>
      <w:tr w:rsidR="00EE7835" w:rsidRPr="00EE7835" w14:paraId="5AF06E42" w14:textId="77777777">
        <w:tc>
          <w:tcPr>
            <w:tcW w:w="1030" w:type="dxa"/>
          </w:tcPr>
          <w:p w14:paraId="0561E4FE"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1.1</w:t>
            </w:r>
          </w:p>
        </w:tc>
        <w:tc>
          <w:tcPr>
            <w:tcW w:w="4100" w:type="dxa"/>
          </w:tcPr>
          <w:p w14:paraId="179A8A6A"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Final Version</w:t>
            </w:r>
          </w:p>
        </w:tc>
        <w:tc>
          <w:tcPr>
            <w:tcW w:w="2109" w:type="dxa"/>
          </w:tcPr>
          <w:p w14:paraId="1EBCC972"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21</w:t>
            </w:r>
            <w:r w:rsidRPr="00EE7835">
              <w:rPr>
                <w:rFonts w:ascii="Arial" w:eastAsia="Arial" w:hAnsi="Arial" w:cs="Arial"/>
                <w:color w:val="595959" w:themeColor="text1" w:themeTint="A6"/>
                <w:vertAlign w:val="superscript"/>
              </w:rPr>
              <w:t>st</w:t>
            </w:r>
            <w:r w:rsidRPr="00EE7835">
              <w:rPr>
                <w:rFonts w:ascii="Arial" w:eastAsia="Arial" w:hAnsi="Arial" w:cs="Arial"/>
                <w:color w:val="595959" w:themeColor="text1" w:themeTint="A6"/>
              </w:rPr>
              <w:t xml:space="preserve"> August 2020</w:t>
            </w:r>
          </w:p>
        </w:tc>
        <w:tc>
          <w:tcPr>
            <w:tcW w:w="1771" w:type="dxa"/>
          </w:tcPr>
          <w:p w14:paraId="4B88D216"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DVM</w:t>
            </w:r>
          </w:p>
        </w:tc>
      </w:tr>
      <w:tr w:rsidR="00EE7835" w:rsidRPr="00EE7835" w14:paraId="47766C29" w14:textId="77777777">
        <w:tc>
          <w:tcPr>
            <w:tcW w:w="1030" w:type="dxa"/>
          </w:tcPr>
          <w:p w14:paraId="54C2B2C4" w14:textId="77777777" w:rsidR="007322DC" w:rsidRPr="00EE7835" w:rsidRDefault="007322DC">
            <w:pPr>
              <w:jc w:val="both"/>
              <w:rPr>
                <w:rFonts w:ascii="Arial" w:eastAsia="Arial" w:hAnsi="Arial" w:cs="Arial"/>
                <w:color w:val="595959" w:themeColor="text1" w:themeTint="A6"/>
              </w:rPr>
            </w:pPr>
          </w:p>
        </w:tc>
        <w:tc>
          <w:tcPr>
            <w:tcW w:w="4100" w:type="dxa"/>
          </w:tcPr>
          <w:p w14:paraId="4C50EC68" w14:textId="77777777" w:rsidR="007322DC" w:rsidRPr="00EE7835" w:rsidRDefault="007322DC">
            <w:pPr>
              <w:jc w:val="both"/>
              <w:rPr>
                <w:rFonts w:ascii="Arial" w:eastAsia="Arial" w:hAnsi="Arial" w:cs="Arial"/>
                <w:color w:val="595959" w:themeColor="text1" w:themeTint="A6"/>
              </w:rPr>
            </w:pPr>
          </w:p>
        </w:tc>
        <w:tc>
          <w:tcPr>
            <w:tcW w:w="2109" w:type="dxa"/>
          </w:tcPr>
          <w:p w14:paraId="578A3E80" w14:textId="77777777" w:rsidR="007322DC" w:rsidRPr="00EE7835" w:rsidRDefault="007322DC">
            <w:pPr>
              <w:jc w:val="both"/>
              <w:rPr>
                <w:rFonts w:ascii="Arial" w:eastAsia="Arial" w:hAnsi="Arial" w:cs="Arial"/>
                <w:color w:val="595959" w:themeColor="text1" w:themeTint="A6"/>
              </w:rPr>
            </w:pPr>
          </w:p>
        </w:tc>
        <w:tc>
          <w:tcPr>
            <w:tcW w:w="1771" w:type="dxa"/>
          </w:tcPr>
          <w:p w14:paraId="6D8CA3D7" w14:textId="77777777" w:rsidR="007322DC" w:rsidRPr="00EE7835" w:rsidRDefault="007322DC">
            <w:pPr>
              <w:jc w:val="both"/>
              <w:rPr>
                <w:rFonts w:ascii="Arial" w:eastAsia="Arial" w:hAnsi="Arial" w:cs="Arial"/>
                <w:color w:val="595959" w:themeColor="text1" w:themeTint="A6"/>
              </w:rPr>
            </w:pPr>
          </w:p>
        </w:tc>
      </w:tr>
      <w:tr w:rsidR="00EE7835" w:rsidRPr="00EE7835" w14:paraId="5C4AE270" w14:textId="77777777">
        <w:tc>
          <w:tcPr>
            <w:tcW w:w="1030" w:type="dxa"/>
          </w:tcPr>
          <w:p w14:paraId="252040E1" w14:textId="77777777" w:rsidR="007322DC" w:rsidRPr="00EE7835" w:rsidRDefault="007322DC">
            <w:pPr>
              <w:jc w:val="both"/>
              <w:rPr>
                <w:rFonts w:ascii="Arial" w:eastAsia="Arial" w:hAnsi="Arial" w:cs="Arial"/>
                <w:color w:val="595959" w:themeColor="text1" w:themeTint="A6"/>
              </w:rPr>
            </w:pPr>
          </w:p>
        </w:tc>
        <w:tc>
          <w:tcPr>
            <w:tcW w:w="4100" w:type="dxa"/>
          </w:tcPr>
          <w:p w14:paraId="6165C55D" w14:textId="77777777" w:rsidR="007322DC" w:rsidRPr="00EE7835" w:rsidRDefault="007322DC">
            <w:pPr>
              <w:jc w:val="both"/>
              <w:rPr>
                <w:rFonts w:ascii="Arial" w:eastAsia="Arial" w:hAnsi="Arial" w:cs="Arial"/>
                <w:color w:val="595959" w:themeColor="text1" w:themeTint="A6"/>
              </w:rPr>
            </w:pPr>
          </w:p>
        </w:tc>
        <w:tc>
          <w:tcPr>
            <w:tcW w:w="2109" w:type="dxa"/>
          </w:tcPr>
          <w:p w14:paraId="18516185" w14:textId="77777777" w:rsidR="007322DC" w:rsidRPr="00EE7835" w:rsidRDefault="007322DC">
            <w:pPr>
              <w:jc w:val="both"/>
              <w:rPr>
                <w:rFonts w:ascii="Arial" w:eastAsia="Arial" w:hAnsi="Arial" w:cs="Arial"/>
                <w:color w:val="595959" w:themeColor="text1" w:themeTint="A6"/>
              </w:rPr>
            </w:pPr>
          </w:p>
        </w:tc>
        <w:tc>
          <w:tcPr>
            <w:tcW w:w="1771" w:type="dxa"/>
          </w:tcPr>
          <w:p w14:paraId="0516F1E7" w14:textId="77777777" w:rsidR="007322DC" w:rsidRPr="00EE7835" w:rsidRDefault="007322DC">
            <w:pPr>
              <w:jc w:val="both"/>
              <w:rPr>
                <w:rFonts w:ascii="Arial" w:eastAsia="Arial" w:hAnsi="Arial" w:cs="Arial"/>
                <w:color w:val="595959" w:themeColor="text1" w:themeTint="A6"/>
              </w:rPr>
            </w:pPr>
          </w:p>
        </w:tc>
      </w:tr>
      <w:tr w:rsidR="00EE7835" w:rsidRPr="00EE7835" w14:paraId="5D362174" w14:textId="77777777">
        <w:tc>
          <w:tcPr>
            <w:tcW w:w="1030" w:type="dxa"/>
          </w:tcPr>
          <w:p w14:paraId="3FDDD361" w14:textId="77777777" w:rsidR="007322DC" w:rsidRPr="00EE7835" w:rsidRDefault="007322DC">
            <w:pPr>
              <w:jc w:val="both"/>
              <w:rPr>
                <w:rFonts w:ascii="Arial" w:eastAsia="Arial" w:hAnsi="Arial" w:cs="Arial"/>
                <w:color w:val="595959" w:themeColor="text1" w:themeTint="A6"/>
              </w:rPr>
            </w:pPr>
          </w:p>
        </w:tc>
        <w:tc>
          <w:tcPr>
            <w:tcW w:w="4100" w:type="dxa"/>
          </w:tcPr>
          <w:p w14:paraId="3C031145" w14:textId="77777777" w:rsidR="007322DC" w:rsidRPr="00EE7835" w:rsidRDefault="007322DC">
            <w:pPr>
              <w:jc w:val="both"/>
              <w:rPr>
                <w:rFonts w:ascii="Arial" w:eastAsia="Arial" w:hAnsi="Arial" w:cs="Arial"/>
                <w:color w:val="595959" w:themeColor="text1" w:themeTint="A6"/>
              </w:rPr>
            </w:pPr>
          </w:p>
        </w:tc>
        <w:tc>
          <w:tcPr>
            <w:tcW w:w="2109" w:type="dxa"/>
          </w:tcPr>
          <w:p w14:paraId="5CBA6685" w14:textId="77777777" w:rsidR="007322DC" w:rsidRPr="00EE7835" w:rsidRDefault="007322DC">
            <w:pPr>
              <w:jc w:val="both"/>
              <w:rPr>
                <w:rFonts w:ascii="Arial" w:eastAsia="Arial" w:hAnsi="Arial" w:cs="Arial"/>
                <w:color w:val="595959" w:themeColor="text1" w:themeTint="A6"/>
              </w:rPr>
            </w:pPr>
          </w:p>
        </w:tc>
        <w:tc>
          <w:tcPr>
            <w:tcW w:w="1771" w:type="dxa"/>
          </w:tcPr>
          <w:p w14:paraId="75FBF014" w14:textId="77777777" w:rsidR="007322DC" w:rsidRPr="00EE7835" w:rsidRDefault="007322DC">
            <w:pPr>
              <w:jc w:val="both"/>
              <w:rPr>
                <w:rFonts w:ascii="Arial" w:eastAsia="Arial" w:hAnsi="Arial" w:cs="Arial"/>
                <w:color w:val="595959" w:themeColor="text1" w:themeTint="A6"/>
              </w:rPr>
            </w:pPr>
          </w:p>
        </w:tc>
      </w:tr>
      <w:tr w:rsidR="00EE7835" w:rsidRPr="00EE7835" w14:paraId="4DF6F3CE" w14:textId="77777777">
        <w:tc>
          <w:tcPr>
            <w:tcW w:w="1030" w:type="dxa"/>
          </w:tcPr>
          <w:p w14:paraId="00AE5874" w14:textId="77777777" w:rsidR="007322DC" w:rsidRPr="00EE7835" w:rsidRDefault="007322DC">
            <w:pPr>
              <w:jc w:val="both"/>
              <w:rPr>
                <w:rFonts w:ascii="Arial" w:eastAsia="Arial" w:hAnsi="Arial" w:cs="Arial"/>
                <w:color w:val="595959" w:themeColor="text1" w:themeTint="A6"/>
              </w:rPr>
            </w:pPr>
          </w:p>
        </w:tc>
        <w:tc>
          <w:tcPr>
            <w:tcW w:w="4100" w:type="dxa"/>
          </w:tcPr>
          <w:p w14:paraId="3B84108A" w14:textId="77777777" w:rsidR="007322DC" w:rsidRPr="00EE7835" w:rsidRDefault="007322DC">
            <w:pPr>
              <w:jc w:val="both"/>
              <w:rPr>
                <w:rFonts w:ascii="Arial" w:eastAsia="Arial" w:hAnsi="Arial" w:cs="Arial"/>
                <w:color w:val="595959" w:themeColor="text1" w:themeTint="A6"/>
              </w:rPr>
            </w:pPr>
          </w:p>
        </w:tc>
        <w:tc>
          <w:tcPr>
            <w:tcW w:w="2109" w:type="dxa"/>
          </w:tcPr>
          <w:p w14:paraId="547B5307" w14:textId="77777777" w:rsidR="007322DC" w:rsidRPr="00EE7835" w:rsidRDefault="007322DC">
            <w:pPr>
              <w:jc w:val="both"/>
              <w:rPr>
                <w:rFonts w:ascii="Arial" w:eastAsia="Arial" w:hAnsi="Arial" w:cs="Arial"/>
                <w:color w:val="595959" w:themeColor="text1" w:themeTint="A6"/>
              </w:rPr>
            </w:pPr>
          </w:p>
        </w:tc>
        <w:tc>
          <w:tcPr>
            <w:tcW w:w="1771" w:type="dxa"/>
          </w:tcPr>
          <w:p w14:paraId="1A2D1122" w14:textId="77777777" w:rsidR="007322DC" w:rsidRPr="00EE7835" w:rsidRDefault="007322DC">
            <w:pPr>
              <w:jc w:val="both"/>
              <w:rPr>
                <w:rFonts w:ascii="Arial" w:eastAsia="Arial" w:hAnsi="Arial" w:cs="Arial"/>
                <w:color w:val="595959" w:themeColor="text1" w:themeTint="A6"/>
              </w:rPr>
            </w:pPr>
          </w:p>
        </w:tc>
      </w:tr>
      <w:tr w:rsidR="00EE7835" w:rsidRPr="00EE7835" w14:paraId="6B107E89" w14:textId="77777777">
        <w:tc>
          <w:tcPr>
            <w:tcW w:w="1030" w:type="dxa"/>
          </w:tcPr>
          <w:p w14:paraId="15F4175B" w14:textId="77777777" w:rsidR="007322DC" w:rsidRPr="00EE7835" w:rsidRDefault="007322DC">
            <w:pPr>
              <w:jc w:val="both"/>
              <w:rPr>
                <w:rFonts w:ascii="Arial" w:eastAsia="Arial" w:hAnsi="Arial" w:cs="Arial"/>
                <w:color w:val="595959" w:themeColor="text1" w:themeTint="A6"/>
              </w:rPr>
            </w:pPr>
          </w:p>
        </w:tc>
        <w:tc>
          <w:tcPr>
            <w:tcW w:w="4100" w:type="dxa"/>
          </w:tcPr>
          <w:p w14:paraId="5030B8A7" w14:textId="77777777" w:rsidR="007322DC" w:rsidRPr="00EE7835" w:rsidRDefault="007322DC">
            <w:pPr>
              <w:jc w:val="both"/>
              <w:rPr>
                <w:rFonts w:ascii="Arial" w:eastAsia="Arial" w:hAnsi="Arial" w:cs="Arial"/>
                <w:color w:val="595959" w:themeColor="text1" w:themeTint="A6"/>
              </w:rPr>
            </w:pPr>
          </w:p>
        </w:tc>
        <w:tc>
          <w:tcPr>
            <w:tcW w:w="2109" w:type="dxa"/>
          </w:tcPr>
          <w:p w14:paraId="7828BA27" w14:textId="77777777" w:rsidR="007322DC" w:rsidRPr="00EE7835" w:rsidRDefault="007322DC">
            <w:pPr>
              <w:jc w:val="both"/>
              <w:rPr>
                <w:rFonts w:ascii="Arial" w:eastAsia="Arial" w:hAnsi="Arial" w:cs="Arial"/>
                <w:color w:val="595959" w:themeColor="text1" w:themeTint="A6"/>
              </w:rPr>
            </w:pPr>
          </w:p>
        </w:tc>
        <w:tc>
          <w:tcPr>
            <w:tcW w:w="1771" w:type="dxa"/>
          </w:tcPr>
          <w:p w14:paraId="4D7A620E" w14:textId="77777777" w:rsidR="007322DC" w:rsidRPr="00EE7835" w:rsidRDefault="007322DC">
            <w:pPr>
              <w:jc w:val="both"/>
              <w:rPr>
                <w:rFonts w:ascii="Arial" w:eastAsia="Arial" w:hAnsi="Arial" w:cs="Arial"/>
                <w:color w:val="595959" w:themeColor="text1" w:themeTint="A6"/>
              </w:rPr>
            </w:pPr>
          </w:p>
        </w:tc>
      </w:tr>
      <w:tr w:rsidR="00EE7835" w:rsidRPr="00EE7835" w14:paraId="416F54AD" w14:textId="77777777">
        <w:tc>
          <w:tcPr>
            <w:tcW w:w="1030" w:type="dxa"/>
          </w:tcPr>
          <w:p w14:paraId="72D34A99" w14:textId="77777777" w:rsidR="007322DC" w:rsidRPr="00EE7835" w:rsidRDefault="007322DC">
            <w:pPr>
              <w:jc w:val="both"/>
              <w:rPr>
                <w:rFonts w:ascii="Arial" w:eastAsia="Arial" w:hAnsi="Arial" w:cs="Arial"/>
                <w:color w:val="595959" w:themeColor="text1" w:themeTint="A6"/>
              </w:rPr>
            </w:pPr>
          </w:p>
        </w:tc>
        <w:tc>
          <w:tcPr>
            <w:tcW w:w="4100" w:type="dxa"/>
          </w:tcPr>
          <w:p w14:paraId="2EE1C11A" w14:textId="77777777" w:rsidR="007322DC" w:rsidRPr="00EE7835" w:rsidRDefault="007322DC">
            <w:pPr>
              <w:jc w:val="both"/>
              <w:rPr>
                <w:rFonts w:ascii="Arial" w:eastAsia="Arial" w:hAnsi="Arial" w:cs="Arial"/>
                <w:color w:val="595959" w:themeColor="text1" w:themeTint="A6"/>
              </w:rPr>
            </w:pPr>
          </w:p>
        </w:tc>
        <w:tc>
          <w:tcPr>
            <w:tcW w:w="2109" w:type="dxa"/>
          </w:tcPr>
          <w:p w14:paraId="25B9BD1E" w14:textId="77777777" w:rsidR="007322DC" w:rsidRPr="00EE7835" w:rsidRDefault="007322DC">
            <w:pPr>
              <w:jc w:val="both"/>
              <w:rPr>
                <w:rFonts w:ascii="Arial" w:eastAsia="Arial" w:hAnsi="Arial" w:cs="Arial"/>
                <w:color w:val="595959" w:themeColor="text1" w:themeTint="A6"/>
              </w:rPr>
            </w:pPr>
          </w:p>
        </w:tc>
        <w:tc>
          <w:tcPr>
            <w:tcW w:w="1771" w:type="dxa"/>
          </w:tcPr>
          <w:p w14:paraId="6198E3FD" w14:textId="77777777" w:rsidR="007322DC" w:rsidRPr="00EE7835" w:rsidRDefault="007322DC">
            <w:pPr>
              <w:jc w:val="both"/>
              <w:rPr>
                <w:rFonts w:ascii="Arial" w:eastAsia="Arial" w:hAnsi="Arial" w:cs="Arial"/>
                <w:color w:val="595959" w:themeColor="text1" w:themeTint="A6"/>
              </w:rPr>
            </w:pPr>
          </w:p>
        </w:tc>
      </w:tr>
      <w:tr w:rsidR="00EE7835" w:rsidRPr="00EE7835" w14:paraId="29368620" w14:textId="77777777">
        <w:tc>
          <w:tcPr>
            <w:tcW w:w="1030" w:type="dxa"/>
          </w:tcPr>
          <w:p w14:paraId="67103CAC" w14:textId="77777777" w:rsidR="007322DC" w:rsidRPr="00EE7835" w:rsidRDefault="007322DC">
            <w:pPr>
              <w:jc w:val="both"/>
              <w:rPr>
                <w:rFonts w:ascii="Arial" w:eastAsia="Arial" w:hAnsi="Arial" w:cs="Arial"/>
                <w:color w:val="595959" w:themeColor="text1" w:themeTint="A6"/>
              </w:rPr>
            </w:pPr>
          </w:p>
        </w:tc>
        <w:tc>
          <w:tcPr>
            <w:tcW w:w="4100" w:type="dxa"/>
          </w:tcPr>
          <w:p w14:paraId="74F48BCA" w14:textId="77777777" w:rsidR="007322DC" w:rsidRPr="00EE7835" w:rsidRDefault="007322DC">
            <w:pPr>
              <w:jc w:val="both"/>
              <w:rPr>
                <w:rFonts w:ascii="Arial" w:eastAsia="Arial" w:hAnsi="Arial" w:cs="Arial"/>
                <w:color w:val="595959" w:themeColor="text1" w:themeTint="A6"/>
              </w:rPr>
            </w:pPr>
          </w:p>
        </w:tc>
        <w:tc>
          <w:tcPr>
            <w:tcW w:w="2109" w:type="dxa"/>
          </w:tcPr>
          <w:p w14:paraId="64A3C781" w14:textId="77777777" w:rsidR="007322DC" w:rsidRPr="00EE7835" w:rsidRDefault="007322DC">
            <w:pPr>
              <w:jc w:val="both"/>
              <w:rPr>
                <w:rFonts w:ascii="Arial" w:eastAsia="Arial" w:hAnsi="Arial" w:cs="Arial"/>
                <w:color w:val="595959" w:themeColor="text1" w:themeTint="A6"/>
              </w:rPr>
            </w:pPr>
          </w:p>
        </w:tc>
        <w:tc>
          <w:tcPr>
            <w:tcW w:w="1771" w:type="dxa"/>
          </w:tcPr>
          <w:p w14:paraId="7A299B44" w14:textId="77777777" w:rsidR="007322DC" w:rsidRPr="00EE7835" w:rsidRDefault="007322DC">
            <w:pPr>
              <w:jc w:val="both"/>
              <w:rPr>
                <w:rFonts w:ascii="Arial" w:eastAsia="Arial" w:hAnsi="Arial" w:cs="Arial"/>
                <w:color w:val="595959" w:themeColor="text1" w:themeTint="A6"/>
              </w:rPr>
            </w:pPr>
          </w:p>
        </w:tc>
      </w:tr>
      <w:tr w:rsidR="00EE7835" w:rsidRPr="00EE7835" w14:paraId="68D81EC2" w14:textId="77777777">
        <w:tc>
          <w:tcPr>
            <w:tcW w:w="1030" w:type="dxa"/>
          </w:tcPr>
          <w:p w14:paraId="2BC44E5F" w14:textId="77777777" w:rsidR="007322DC" w:rsidRPr="00EE7835" w:rsidRDefault="007322DC">
            <w:pPr>
              <w:jc w:val="both"/>
              <w:rPr>
                <w:rFonts w:ascii="Arial" w:eastAsia="Arial" w:hAnsi="Arial" w:cs="Arial"/>
                <w:color w:val="595959" w:themeColor="text1" w:themeTint="A6"/>
              </w:rPr>
            </w:pPr>
          </w:p>
        </w:tc>
        <w:tc>
          <w:tcPr>
            <w:tcW w:w="4100" w:type="dxa"/>
          </w:tcPr>
          <w:p w14:paraId="24FF56B3" w14:textId="77777777" w:rsidR="007322DC" w:rsidRPr="00EE7835" w:rsidRDefault="007322DC">
            <w:pPr>
              <w:jc w:val="both"/>
              <w:rPr>
                <w:rFonts w:ascii="Arial" w:eastAsia="Arial" w:hAnsi="Arial" w:cs="Arial"/>
                <w:color w:val="595959" w:themeColor="text1" w:themeTint="A6"/>
              </w:rPr>
            </w:pPr>
          </w:p>
        </w:tc>
        <w:tc>
          <w:tcPr>
            <w:tcW w:w="2109" w:type="dxa"/>
          </w:tcPr>
          <w:p w14:paraId="72ADCFBD" w14:textId="77777777" w:rsidR="007322DC" w:rsidRPr="00EE7835" w:rsidRDefault="007322DC">
            <w:pPr>
              <w:jc w:val="both"/>
              <w:rPr>
                <w:rFonts w:ascii="Arial" w:eastAsia="Arial" w:hAnsi="Arial" w:cs="Arial"/>
                <w:color w:val="595959" w:themeColor="text1" w:themeTint="A6"/>
              </w:rPr>
            </w:pPr>
          </w:p>
        </w:tc>
        <w:tc>
          <w:tcPr>
            <w:tcW w:w="1771" w:type="dxa"/>
          </w:tcPr>
          <w:p w14:paraId="11078724" w14:textId="77777777" w:rsidR="007322DC" w:rsidRPr="00EE7835" w:rsidRDefault="007322DC">
            <w:pPr>
              <w:jc w:val="both"/>
              <w:rPr>
                <w:rFonts w:ascii="Arial" w:eastAsia="Arial" w:hAnsi="Arial" w:cs="Arial"/>
                <w:color w:val="595959" w:themeColor="text1" w:themeTint="A6"/>
              </w:rPr>
            </w:pPr>
          </w:p>
        </w:tc>
      </w:tr>
      <w:tr w:rsidR="007322DC" w:rsidRPr="00EE7835" w14:paraId="46846D74" w14:textId="77777777">
        <w:tc>
          <w:tcPr>
            <w:tcW w:w="1030" w:type="dxa"/>
          </w:tcPr>
          <w:p w14:paraId="4620D889" w14:textId="77777777" w:rsidR="007322DC" w:rsidRPr="00EE7835" w:rsidRDefault="007322DC">
            <w:pPr>
              <w:jc w:val="both"/>
              <w:rPr>
                <w:rFonts w:ascii="Arial" w:eastAsia="Arial" w:hAnsi="Arial" w:cs="Arial"/>
                <w:color w:val="595959" w:themeColor="text1" w:themeTint="A6"/>
              </w:rPr>
            </w:pPr>
          </w:p>
        </w:tc>
        <w:tc>
          <w:tcPr>
            <w:tcW w:w="4100" w:type="dxa"/>
          </w:tcPr>
          <w:p w14:paraId="751FD45C" w14:textId="77777777" w:rsidR="007322DC" w:rsidRPr="00EE7835" w:rsidRDefault="007322DC">
            <w:pPr>
              <w:jc w:val="both"/>
              <w:rPr>
                <w:rFonts w:ascii="Arial" w:eastAsia="Arial" w:hAnsi="Arial" w:cs="Arial"/>
                <w:color w:val="595959" w:themeColor="text1" w:themeTint="A6"/>
              </w:rPr>
            </w:pPr>
          </w:p>
        </w:tc>
        <w:tc>
          <w:tcPr>
            <w:tcW w:w="2109" w:type="dxa"/>
          </w:tcPr>
          <w:p w14:paraId="6122D065" w14:textId="77777777" w:rsidR="007322DC" w:rsidRPr="00EE7835" w:rsidRDefault="007322DC">
            <w:pPr>
              <w:jc w:val="both"/>
              <w:rPr>
                <w:rFonts w:ascii="Arial" w:eastAsia="Arial" w:hAnsi="Arial" w:cs="Arial"/>
                <w:color w:val="595959" w:themeColor="text1" w:themeTint="A6"/>
              </w:rPr>
            </w:pPr>
          </w:p>
        </w:tc>
        <w:tc>
          <w:tcPr>
            <w:tcW w:w="1771" w:type="dxa"/>
          </w:tcPr>
          <w:p w14:paraId="0FA1A004" w14:textId="77777777" w:rsidR="007322DC" w:rsidRPr="00EE7835" w:rsidRDefault="007322DC">
            <w:pPr>
              <w:jc w:val="both"/>
              <w:rPr>
                <w:rFonts w:ascii="Arial" w:eastAsia="Arial" w:hAnsi="Arial" w:cs="Arial"/>
                <w:color w:val="595959" w:themeColor="text1" w:themeTint="A6"/>
              </w:rPr>
            </w:pPr>
          </w:p>
        </w:tc>
      </w:tr>
    </w:tbl>
    <w:p w14:paraId="6167D73A" w14:textId="77777777" w:rsidR="007322DC" w:rsidRPr="00EE7835" w:rsidRDefault="007322DC">
      <w:pPr>
        <w:jc w:val="both"/>
        <w:rPr>
          <w:rFonts w:ascii="Arial" w:eastAsia="Arial" w:hAnsi="Arial" w:cs="Arial"/>
          <w:color w:val="595959" w:themeColor="text1" w:themeTint="A6"/>
          <w:u w:val="single"/>
        </w:rPr>
      </w:pPr>
    </w:p>
    <w:p w14:paraId="67B8AEF9" w14:textId="77777777" w:rsidR="007322DC" w:rsidRPr="00EE7835" w:rsidRDefault="008D6357">
      <w:pPr>
        <w:jc w:val="both"/>
        <w:rPr>
          <w:rFonts w:ascii="Arial" w:eastAsia="Arial" w:hAnsi="Arial" w:cs="Arial"/>
          <w:color w:val="595959" w:themeColor="text1" w:themeTint="A6"/>
          <w:u w:val="single"/>
        </w:rPr>
      </w:pPr>
      <w:r w:rsidRPr="00EE7835">
        <w:rPr>
          <w:color w:val="595959" w:themeColor="text1" w:themeTint="A6"/>
        </w:rPr>
        <w:br w:type="page"/>
      </w:r>
    </w:p>
    <w:p w14:paraId="331D7DAB" w14:textId="77777777" w:rsidR="007322DC" w:rsidRPr="00EE7835" w:rsidRDefault="008D6357">
      <w:pPr>
        <w:keepNext/>
        <w:keepLines/>
        <w:pBdr>
          <w:top w:val="nil"/>
          <w:left w:val="nil"/>
          <w:bottom w:val="nil"/>
          <w:right w:val="nil"/>
          <w:between w:val="nil"/>
        </w:pBdr>
        <w:spacing w:before="480" w:line="276" w:lineRule="auto"/>
        <w:jc w:val="both"/>
        <w:rPr>
          <w:rFonts w:ascii="Arial" w:eastAsia="Arial" w:hAnsi="Arial" w:cs="Arial"/>
          <w:b/>
          <w:color w:val="595959" w:themeColor="text1" w:themeTint="A6"/>
          <w:sz w:val="28"/>
          <w:szCs w:val="28"/>
        </w:rPr>
      </w:pPr>
      <w:r w:rsidRPr="00EE7835">
        <w:rPr>
          <w:rFonts w:ascii="Arial" w:eastAsia="Arial" w:hAnsi="Arial" w:cs="Arial"/>
          <w:b/>
          <w:color w:val="595959" w:themeColor="text1" w:themeTint="A6"/>
          <w:sz w:val="28"/>
          <w:szCs w:val="28"/>
        </w:rPr>
        <w:lastRenderedPageBreak/>
        <w:t>Table of Contents</w:t>
      </w:r>
    </w:p>
    <w:sdt>
      <w:sdtPr>
        <w:rPr>
          <w:color w:val="595959" w:themeColor="text1" w:themeTint="A6"/>
        </w:rPr>
        <w:id w:val="-222288034"/>
        <w:docPartObj>
          <w:docPartGallery w:val="Table of Contents"/>
          <w:docPartUnique/>
        </w:docPartObj>
      </w:sdtPr>
      <w:sdtEndPr>
        <w:rPr>
          <w:color w:val="595959" w:themeColor="text1" w:themeTint="A6"/>
        </w:rPr>
      </w:sdtEndPr>
      <w:sdtContent>
        <w:p w14:paraId="0D6AE297" w14:textId="77777777" w:rsidR="007322DC" w:rsidRPr="00EE7835" w:rsidRDefault="008D6357">
          <w:pPr>
            <w:pBdr>
              <w:top w:val="nil"/>
              <w:left w:val="nil"/>
              <w:bottom w:val="nil"/>
              <w:right w:val="nil"/>
              <w:between w:val="nil"/>
            </w:pBdr>
            <w:tabs>
              <w:tab w:val="right" w:pos="9010"/>
            </w:tabs>
            <w:rPr>
              <w:color w:val="595959" w:themeColor="text1" w:themeTint="A6"/>
              <w:sz w:val="22"/>
              <w:szCs w:val="22"/>
            </w:rPr>
          </w:pPr>
          <w:r w:rsidRPr="00EE7835">
            <w:rPr>
              <w:color w:val="595959" w:themeColor="text1" w:themeTint="A6"/>
            </w:rPr>
            <w:fldChar w:fldCharType="begin"/>
          </w:r>
          <w:r w:rsidRPr="00EE7835">
            <w:rPr>
              <w:color w:val="595959" w:themeColor="text1" w:themeTint="A6"/>
            </w:rPr>
            <w:instrText xml:space="preserve"> TOC \h \u \z </w:instrText>
          </w:r>
          <w:r w:rsidRPr="00EE7835">
            <w:rPr>
              <w:color w:val="595959" w:themeColor="text1" w:themeTint="A6"/>
            </w:rPr>
            <w:fldChar w:fldCharType="separate"/>
          </w:r>
          <w:hyperlink w:anchor="_heading=h.gjdgxs">
            <w:r w:rsidRPr="00EE7835">
              <w:rPr>
                <w:rFonts w:ascii="Arial" w:eastAsia="Arial" w:hAnsi="Arial" w:cs="Arial"/>
                <w:smallCaps/>
                <w:color w:val="595959" w:themeColor="text1" w:themeTint="A6"/>
                <w:sz w:val="22"/>
                <w:szCs w:val="22"/>
              </w:rPr>
              <w:t>Version Control</w:t>
            </w:r>
          </w:hyperlink>
          <w:hyperlink w:anchor="_heading=h.gjdgxs">
            <w:r w:rsidRPr="00EE7835">
              <w:rPr>
                <w:smallCaps/>
                <w:color w:val="595959" w:themeColor="text1" w:themeTint="A6"/>
                <w:sz w:val="22"/>
                <w:szCs w:val="22"/>
              </w:rPr>
              <w:tab/>
              <w:t>1</w:t>
            </w:r>
          </w:hyperlink>
        </w:p>
        <w:p w14:paraId="588369AF" w14:textId="77777777" w:rsidR="007322DC" w:rsidRPr="00EE7835" w:rsidRDefault="004651D4">
          <w:pPr>
            <w:pBdr>
              <w:top w:val="nil"/>
              <w:left w:val="nil"/>
              <w:bottom w:val="nil"/>
              <w:right w:val="nil"/>
              <w:between w:val="nil"/>
            </w:pBdr>
            <w:tabs>
              <w:tab w:val="right" w:pos="9010"/>
            </w:tabs>
            <w:spacing w:before="360" w:after="360"/>
            <w:rPr>
              <w:color w:val="595959" w:themeColor="text1" w:themeTint="A6"/>
              <w:sz w:val="22"/>
              <w:szCs w:val="22"/>
            </w:rPr>
          </w:pPr>
          <w:hyperlink w:anchor="_heading=h.30j0zll">
            <w:r w:rsidR="008D6357" w:rsidRPr="00EE7835">
              <w:rPr>
                <w:rFonts w:ascii="Arial" w:eastAsia="Arial" w:hAnsi="Arial" w:cs="Arial"/>
                <w:b/>
                <w:smallCaps/>
                <w:color w:val="595959" w:themeColor="text1" w:themeTint="A6"/>
                <w:sz w:val="22"/>
                <w:szCs w:val="22"/>
                <w:u w:val="single"/>
              </w:rPr>
              <w:t>Introduction</w:t>
            </w:r>
          </w:hyperlink>
          <w:hyperlink w:anchor="_heading=h.30j0zll">
            <w:r w:rsidR="008D6357" w:rsidRPr="00EE7835">
              <w:rPr>
                <w:b/>
                <w:smallCaps/>
                <w:color w:val="595959" w:themeColor="text1" w:themeTint="A6"/>
                <w:sz w:val="22"/>
                <w:szCs w:val="22"/>
                <w:u w:val="single"/>
              </w:rPr>
              <w:tab/>
              <w:t>5</w:t>
            </w:r>
          </w:hyperlink>
        </w:p>
        <w:p w14:paraId="447A4C92"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1fob9te">
            <w:r w:rsidR="008D6357" w:rsidRPr="00EE7835">
              <w:rPr>
                <w:rFonts w:ascii="Arial" w:eastAsia="Arial" w:hAnsi="Arial" w:cs="Arial"/>
                <w:smallCaps/>
                <w:color w:val="595959" w:themeColor="text1" w:themeTint="A6"/>
                <w:sz w:val="22"/>
                <w:szCs w:val="22"/>
              </w:rPr>
              <w:t>Organisation</w:t>
            </w:r>
            <w:r w:rsidR="008D6357" w:rsidRPr="00EE7835">
              <w:rPr>
                <w:rFonts w:ascii="Arial" w:eastAsia="Arial" w:hAnsi="Arial" w:cs="Arial"/>
                <w:smallCaps/>
                <w:color w:val="595959" w:themeColor="text1" w:themeTint="A6"/>
                <w:sz w:val="22"/>
                <w:szCs w:val="22"/>
              </w:rPr>
              <w:tab/>
              <w:t>5</w:t>
            </w:r>
          </w:hyperlink>
        </w:p>
        <w:p w14:paraId="22D84965"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2et92p0">
            <w:r w:rsidR="008D6357" w:rsidRPr="00EE7835">
              <w:rPr>
                <w:rFonts w:ascii="Arial" w:eastAsia="Arial" w:hAnsi="Arial" w:cs="Arial"/>
                <w:smallCaps/>
                <w:color w:val="595959" w:themeColor="text1" w:themeTint="A6"/>
                <w:sz w:val="22"/>
                <w:szCs w:val="22"/>
              </w:rPr>
              <w:t>Policy scope</w:t>
            </w:r>
            <w:r w:rsidR="008D6357" w:rsidRPr="00EE7835">
              <w:rPr>
                <w:rFonts w:ascii="Arial" w:eastAsia="Arial" w:hAnsi="Arial" w:cs="Arial"/>
                <w:smallCaps/>
                <w:color w:val="595959" w:themeColor="text1" w:themeTint="A6"/>
                <w:sz w:val="22"/>
                <w:szCs w:val="22"/>
              </w:rPr>
              <w:tab/>
              <w:t>5</w:t>
            </w:r>
          </w:hyperlink>
        </w:p>
        <w:p w14:paraId="5E845EB0"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tyjcwt">
            <w:r w:rsidR="008D6357" w:rsidRPr="00EE7835">
              <w:rPr>
                <w:rFonts w:ascii="Arial" w:eastAsia="Arial" w:hAnsi="Arial" w:cs="Arial"/>
                <w:smallCaps/>
                <w:color w:val="595959" w:themeColor="text1" w:themeTint="A6"/>
                <w:sz w:val="22"/>
                <w:szCs w:val="22"/>
              </w:rPr>
              <w:t>Policy Operational Date and Review</w:t>
            </w:r>
            <w:r w:rsidR="008D6357" w:rsidRPr="00EE7835">
              <w:rPr>
                <w:rFonts w:ascii="Arial" w:eastAsia="Arial" w:hAnsi="Arial" w:cs="Arial"/>
                <w:smallCaps/>
                <w:color w:val="595959" w:themeColor="text1" w:themeTint="A6"/>
                <w:sz w:val="22"/>
                <w:szCs w:val="22"/>
              </w:rPr>
              <w:tab/>
              <w:t>5</w:t>
            </w:r>
          </w:hyperlink>
        </w:p>
        <w:p w14:paraId="17316C38"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3dy6vkm">
            <w:r w:rsidR="008D6357" w:rsidRPr="00EE7835">
              <w:rPr>
                <w:rFonts w:ascii="Arial" w:eastAsia="Arial" w:hAnsi="Arial" w:cs="Arial"/>
                <w:smallCaps/>
                <w:color w:val="595959" w:themeColor="text1" w:themeTint="A6"/>
                <w:sz w:val="22"/>
                <w:szCs w:val="22"/>
              </w:rPr>
              <w:t>Purpose of Policy</w:t>
            </w:r>
            <w:r w:rsidR="008D6357" w:rsidRPr="00EE7835">
              <w:rPr>
                <w:rFonts w:ascii="Arial" w:eastAsia="Arial" w:hAnsi="Arial" w:cs="Arial"/>
                <w:smallCaps/>
                <w:color w:val="595959" w:themeColor="text1" w:themeTint="A6"/>
                <w:sz w:val="22"/>
                <w:szCs w:val="22"/>
              </w:rPr>
              <w:tab/>
              <w:t>6</w:t>
            </w:r>
          </w:hyperlink>
        </w:p>
        <w:p w14:paraId="5E11517F"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1t3h5sf">
            <w:r w:rsidR="008D6357" w:rsidRPr="00EE7835">
              <w:rPr>
                <w:rFonts w:ascii="Arial" w:eastAsia="Arial" w:hAnsi="Arial" w:cs="Arial"/>
                <w:smallCaps/>
                <w:color w:val="595959" w:themeColor="text1" w:themeTint="A6"/>
                <w:sz w:val="22"/>
                <w:szCs w:val="22"/>
              </w:rPr>
              <w:t>Policy Statement</w:t>
            </w:r>
            <w:r w:rsidR="008D6357" w:rsidRPr="00EE7835">
              <w:rPr>
                <w:rFonts w:ascii="Arial" w:eastAsia="Arial" w:hAnsi="Arial" w:cs="Arial"/>
                <w:smallCaps/>
                <w:color w:val="595959" w:themeColor="text1" w:themeTint="A6"/>
                <w:sz w:val="22"/>
                <w:szCs w:val="22"/>
              </w:rPr>
              <w:tab/>
              <w:t>6</w:t>
            </w:r>
          </w:hyperlink>
        </w:p>
        <w:p w14:paraId="597054F8"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4d34og8">
            <w:r w:rsidR="008D6357" w:rsidRPr="00EE7835">
              <w:rPr>
                <w:rFonts w:ascii="Arial" w:eastAsia="Arial" w:hAnsi="Arial" w:cs="Arial"/>
                <w:smallCaps/>
                <w:color w:val="595959" w:themeColor="text1" w:themeTint="A6"/>
                <w:sz w:val="22"/>
                <w:szCs w:val="22"/>
              </w:rPr>
              <w:t>Data protection risks</w:t>
            </w:r>
            <w:r w:rsidR="008D6357" w:rsidRPr="00EE7835">
              <w:rPr>
                <w:rFonts w:ascii="Arial" w:eastAsia="Arial" w:hAnsi="Arial" w:cs="Arial"/>
                <w:smallCaps/>
                <w:color w:val="595959" w:themeColor="text1" w:themeTint="A6"/>
                <w:sz w:val="22"/>
                <w:szCs w:val="22"/>
              </w:rPr>
              <w:tab/>
              <w:t>6</w:t>
            </w:r>
          </w:hyperlink>
        </w:p>
        <w:p w14:paraId="45789425" w14:textId="77777777" w:rsidR="007322DC" w:rsidRPr="00EE7835" w:rsidRDefault="004651D4">
          <w:pPr>
            <w:pBdr>
              <w:top w:val="nil"/>
              <w:left w:val="nil"/>
              <w:bottom w:val="nil"/>
              <w:right w:val="nil"/>
              <w:between w:val="nil"/>
            </w:pBdr>
            <w:tabs>
              <w:tab w:val="right" w:pos="9010"/>
            </w:tabs>
            <w:spacing w:before="360" w:after="360"/>
            <w:rPr>
              <w:color w:val="595959" w:themeColor="text1" w:themeTint="A6"/>
              <w:sz w:val="22"/>
              <w:szCs w:val="22"/>
            </w:rPr>
          </w:pPr>
          <w:hyperlink w:anchor="_heading=h.2s8eyo1">
            <w:r w:rsidR="008D6357" w:rsidRPr="00EE7835">
              <w:rPr>
                <w:rFonts w:ascii="Arial" w:eastAsia="Arial" w:hAnsi="Arial" w:cs="Arial"/>
                <w:b/>
                <w:smallCaps/>
                <w:color w:val="595959" w:themeColor="text1" w:themeTint="A6"/>
                <w:sz w:val="22"/>
                <w:szCs w:val="22"/>
                <w:u w:val="single"/>
              </w:rPr>
              <w:t>Responsibilities</w:t>
            </w:r>
          </w:hyperlink>
          <w:hyperlink w:anchor="_heading=h.2s8eyo1">
            <w:r w:rsidR="008D6357" w:rsidRPr="00EE7835">
              <w:rPr>
                <w:b/>
                <w:smallCaps/>
                <w:color w:val="595959" w:themeColor="text1" w:themeTint="A6"/>
                <w:sz w:val="22"/>
                <w:szCs w:val="22"/>
                <w:u w:val="single"/>
              </w:rPr>
              <w:tab/>
              <w:t>7</w:t>
            </w:r>
          </w:hyperlink>
        </w:p>
        <w:p w14:paraId="3DD8386B"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17dp8vu">
            <w:r w:rsidR="008D6357" w:rsidRPr="00EE7835">
              <w:rPr>
                <w:rFonts w:ascii="Arial" w:eastAsia="Arial" w:hAnsi="Arial" w:cs="Arial"/>
                <w:smallCaps/>
                <w:color w:val="595959" w:themeColor="text1" w:themeTint="A6"/>
                <w:sz w:val="22"/>
                <w:szCs w:val="22"/>
              </w:rPr>
              <w:t>General staff guidelines</w:t>
            </w:r>
            <w:r w:rsidR="008D6357" w:rsidRPr="00EE7835">
              <w:rPr>
                <w:rFonts w:ascii="Arial" w:eastAsia="Arial" w:hAnsi="Arial" w:cs="Arial"/>
                <w:smallCaps/>
                <w:color w:val="595959" w:themeColor="text1" w:themeTint="A6"/>
                <w:sz w:val="22"/>
                <w:szCs w:val="22"/>
              </w:rPr>
              <w:tab/>
              <w:t>7</w:t>
            </w:r>
          </w:hyperlink>
        </w:p>
        <w:p w14:paraId="2AF926B5"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3rdcrjn">
            <w:r w:rsidR="008D6357" w:rsidRPr="00EE7835">
              <w:rPr>
                <w:rFonts w:ascii="Arial" w:eastAsia="Arial" w:hAnsi="Arial" w:cs="Arial"/>
                <w:smallCaps/>
                <w:color w:val="595959" w:themeColor="text1" w:themeTint="A6"/>
                <w:sz w:val="22"/>
                <w:szCs w:val="22"/>
              </w:rPr>
              <w:t>Social Media and Blogging Policies</w:t>
            </w:r>
            <w:r w:rsidR="008D6357" w:rsidRPr="00EE7835">
              <w:rPr>
                <w:rFonts w:ascii="Arial" w:eastAsia="Arial" w:hAnsi="Arial" w:cs="Arial"/>
                <w:smallCaps/>
                <w:color w:val="595959" w:themeColor="text1" w:themeTint="A6"/>
                <w:sz w:val="22"/>
                <w:szCs w:val="22"/>
              </w:rPr>
              <w:tab/>
              <w:t>8</w:t>
            </w:r>
          </w:hyperlink>
        </w:p>
        <w:p w14:paraId="334EAC52"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26in1rg">
            <w:r w:rsidR="008D6357" w:rsidRPr="00EE7835">
              <w:rPr>
                <w:rFonts w:ascii="Arial" w:eastAsia="Arial" w:hAnsi="Arial" w:cs="Arial"/>
                <w:smallCaps/>
                <w:color w:val="595959" w:themeColor="text1" w:themeTint="A6"/>
                <w:sz w:val="22"/>
                <w:szCs w:val="22"/>
              </w:rPr>
              <w:t>Policy Breaches</w:t>
            </w:r>
            <w:r w:rsidR="008D6357" w:rsidRPr="00EE7835">
              <w:rPr>
                <w:rFonts w:ascii="Arial" w:eastAsia="Arial" w:hAnsi="Arial" w:cs="Arial"/>
                <w:smallCaps/>
                <w:color w:val="595959" w:themeColor="text1" w:themeTint="A6"/>
                <w:sz w:val="22"/>
                <w:szCs w:val="22"/>
              </w:rPr>
              <w:tab/>
              <w:t>8</w:t>
            </w:r>
          </w:hyperlink>
        </w:p>
        <w:p w14:paraId="6C3592F6" w14:textId="77777777" w:rsidR="007322DC" w:rsidRPr="00EE7835" w:rsidRDefault="004651D4">
          <w:pPr>
            <w:pBdr>
              <w:top w:val="nil"/>
              <w:left w:val="nil"/>
              <w:bottom w:val="nil"/>
              <w:right w:val="nil"/>
              <w:between w:val="nil"/>
            </w:pBdr>
            <w:tabs>
              <w:tab w:val="right" w:pos="9010"/>
            </w:tabs>
            <w:spacing w:before="360" w:after="360"/>
            <w:rPr>
              <w:color w:val="595959" w:themeColor="text1" w:themeTint="A6"/>
              <w:sz w:val="22"/>
              <w:szCs w:val="22"/>
            </w:rPr>
          </w:pPr>
          <w:hyperlink w:anchor="_heading=h.lnxbz9">
            <w:r w:rsidR="008D6357" w:rsidRPr="00EE7835">
              <w:rPr>
                <w:rFonts w:ascii="Arial" w:eastAsia="Arial" w:hAnsi="Arial" w:cs="Arial"/>
                <w:b/>
                <w:smallCaps/>
                <w:color w:val="595959" w:themeColor="text1" w:themeTint="A6"/>
                <w:sz w:val="22"/>
                <w:szCs w:val="22"/>
                <w:u w:val="single"/>
              </w:rPr>
              <w:t>Security</w:t>
            </w:r>
          </w:hyperlink>
          <w:hyperlink w:anchor="_heading=h.lnxbz9">
            <w:r w:rsidR="008D6357" w:rsidRPr="00EE7835">
              <w:rPr>
                <w:b/>
                <w:smallCaps/>
                <w:color w:val="595959" w:themeColor="text1" w:themeTint="A6"/>
                <w:sz w:val="22"/>
                <w:szCs w:val="22"/>
                <w:u w:val="single"/>
              </w:rPr>
              <w:tab/>
              <w:t>8</w:t>
            </w:r>
          </w:hyperlink>
        </w:p>
        <w:p w14:paraId="5E53EB04"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35nkun2">
            <w:r w:rsidR="008D6357" w:rsidRPr="00EE7835">
              <w:rPr>
                <w:rFonts w:ascii="Arial" w:eastAsia="Arial" w:hAnsi="Arial" w:cs="Arial"/>
                <w:smallCaps/>
                <w:color w:val="595959" w:themeColor="text1" w:themeTint="A6"/>
                <w:sz w:val="22"/>
                <w:szCs w:val="22"/>
              </w:rPr>
              <w:t>Security Measures</w:t>
            </w:r>
            <w:r w:rsidR="008D6357" w:rsidRPr="00EE7835">
              <w:rPr>
                <w:rFonts w:ascii="Arial" w:eastAsia="Arial" w:hAnsi="Arial" w:cs="Arial"/>
                <w:smallCaps/>
                <w:color w:val="595959" w:themeColor="text1" w:themeTint="A6"/>
                <w:sz w:val="22"/>
                <w:szCs w:val="22"/>
              </w:rPr>
              <w:tab/>
              <w:t>8</w:t>
            </w:r>
          </w:hyperlink>
        </w:p>
        <w:p w14:paraId="546BD7D6"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1ksv4uv">
            <w:r w:rsidR="008D6357" w:rsidRPr="00EE7835">
              <w:rPr>
                <w:rFonts w:ascii="Arial" w:eastAsia="Arial" w:hAnsi="Arial" w:cs="Arial"/>
                <w:smallCaps/>
                <w:color w:val="595959" w:themeColor="text1" w:themeTint="A6"/>
                <w:sz w:val="22"/>
                <w:szCs w:val="22"/>
              </w:rPr>
              <w:t>Passwords</w:t>
            </w:r>
            <w:r w:rsidR="008D6357" w:rsidRPr="00EE7835">
              <w:rPr>
                <w:rFonts w:ascii="Arial" w:eastAsia="Arial" w:hAnsi="Arial" w:cs="Arial"/>
                <w:smallCaps/>
                <w:color w:val="595959" w:themeColor="text1" w:themeTint="A6"/>
                <w:sz w:val="22"/>
                <w:szCs w:val="22"/>
              </w:rPr>
              <w:tab/>
              <w:t>8</w:t>
            </w:r>
          </w:hyperlink>
        </w:p>
        <w:p w14:paraId="48440F59"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44sinio">
            <w:r w:rsidR="008D6357" w:rsidRPr="00EE7835">
              <w:rPr>
                <w:rFonts w:ascii="Arial" w:eastAsia="Arial" w:hAnsi="Arial" w:cs="Arial"/>
                <w:smallCaps/>
                <w:color w:val="595959" w:themeColor="text1" w:themeTint="A6"/>
                <w:sz w:val="22"/>
                <w:szCs w:val="22"/>
              </w:rPr>
              <w:t>Clear Desks and Screens</w:t>
            </w:r>
            <w:r w:rsidR="008D6357" w:rsidRPr="00EE7835">
              <w:rPr>
                <w:rFonts w:ascii="Arial" w:eastAsia="Arial" w:hAnsi="Arial" w:cs="Arial"/>
                <w:smallCaps/>
                <w:color w:val="595959" w:themeColor="text1" w:themeTint="A6"/>
                <w:sz w:val="22"/>
                <w:szCs w:val="22"/>
              </w:rPr>
              <w:tab/>
              <w:t>9</w:t>
            </w:r>
          </w:hyperlink>
        </w:p>
        <w:p w14:paraId="760DA4AB"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2jxsxqh">
            <w:r w:rsidR="008D6357" w:rsidRPr="00EE7835">
              <w:rPr>
                <w:rFonts w:ascii="Arial" w:eastAsia="Arial" w:hAnsi="Arial" w:cs="Arial"/>
                <w:smallCaps/>
                <w:color w:val="595959" w:themeColor="text1" w:themeTint="A6"/>
                <w:sz w:val="22"/>
                <w:szCs w:val="22"/>
              </w:rPr>
              <w:t>Malicious Code (Ransomware)</w:t>
            </w:r>
            <w:r w:rsidR="008D6357" w:rsidRPr="00EE7835">
              <w:rPr>
                <w:rFonts w:ascii="Arial" w:eastAsia="Arial" w:hAnsi="Arial" w:cs="Arial"/>
                <w:smallCaps/>
                <w:color w:val="595959" w:themeColor="text1" w:themeTint="A6"/>
                <w:sz w:val="22"/>
                <w:szCs w:val="22"/>
              </w:rPr>
              <w:tab/>
              <w:t>9</w:t>
            </w:r>
          </w:hyperlink>
        </w:p>
        <w:p w14:paraId="04731E13"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z337ya">
            <w:r w:rsidR="008D6357" w:rsidRPr="00EE7835">
              <w:rPr>
                <w:rFonts w:ascii="Arial" w:eastAsia="Arial" w:hAnsi="Arial" w:cs="Arial"/>
                <w:smallCaps/>
                <w:color w:val="595959" w:themeColor="text1" w:themeTint="A6"/>
                <w:sz w:val="22"/>
                <w:szCs w:val="22"/>
              </w:rPr>
              <w:t>Removable Media</w:t>
            </w:r>
            <w:r w:rsidR="008D6357" w:rsidRPr="00EE7835">
              <w:rPr>
                <w:rFonts w:ascii="Arial" w:eastAsia="Arial" w:hAnsi="Arial" w:cs="Arial"/>
                <w:smallCaps/>
                <w:color w:val="595959" w:themeColor="text1" w:themeTint="A6"/>
                <w:sz w:val="22"/>
                <w:szCs w:val="22"/>
              </w:rPr>
              <w:tab/>
              <w:t>9</w:t>
            </w:r>
          </w:hyperlink>
        </w:p>
        <w:p w14:paraId="4F556C62"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3j2qqm3">
            <w:r w:rsidR="008D6357" w:rsidRPr="00EE7835">
              <w:rPr>
                <w:rFonts w:ascii="Arial" w:eastAsia="Arial" w:hAnsi="Arial" w:cs="Arial"/>
                <w:smallCaps/>
                <w:color w:val="595959" w:themeColor="text1" w:themeTint="A6"/>
                <w:sz w:val="22"/>
                <w:szCs w:val="22"/>
              </w:rPr>
              <w:t>Data Sharing</w:t>
            </w:r>
            <w:r w:rsidR="008D6357" w:rsidRPr="00EE7835">
              <w:rPr>
                <w:rFonts w:ascii="Arial" w:eastAsia="Arial" w:hAnsi="Arial" w:cs="Arial"/>
                <w:smallCaps/>
                <w:color w:val="595959" w:themeColor="text1" w:themeTint="A6"/>
                <w:sz w:val="22"/>
                <w:szCs w:val="22"/>
              </w:rPr>
              <w:tab/>
              <w:t>9</w:t>
            </w:r>
          </w:hyperlink>
        </w:p>
        <w:p w14:paraId="1B2BCF42" w14:textId="77777777" w:rsidR="007322DC" w:rsidRPr="00EE7835" w:rsidRDefault="004651D4">
          <w:pPr>
            <w:pBdr>
              <w:top w:val="nil"/>
              <w:left w:val="nil"/>
              <w:bottom w:val="nil"/>
              <w:right w:val="nil"/>
              <w:between w:val="nil"/>
            </w:pBdr>
            <w:tabs>
              <w:tab w:val="right" w:pos="9010"/>
            </w:tabs>
            <w:spacing w:before="360" w:after="360"/>
            <w:rPr>
              <w:color w:val="595959" w:themeColor="text1" w:themeTint="A6"/>
              <w:sz w:val="22"/>
              <w:szCs w:val="22"/>
            </w:rPr>
          </w:pPr>
          <w:hyperlink w:anchor="_heading=h.1y810tw">
            <w:r w:rsidR="008D6357" w:rsidRPr="00EE7835">
              <w:rPr>
                <w:rFonts w:ascii="Arial" w:eastAsia="Arial" w:hAnsi="Arial" w:cs="Arial"/>
                <w:b/>
                <w:smallCaps/>
                <w:color w:val="595959" w:themeColor="text1" w:themeTint="A6"/>
                <w:sz w:val="22"/>
                <w:szCs w:val="22"/>
                <w:u w:val="single"/>
              </w:rPr>
              <w:t>Data Recording and Storage</w:t>
            </w:r>
          </w:hyperlink>
          <w:hyperlink w:anchor="_heading=h.1y810tw">
            <w:r w:rsidR="008D6357" w:rsidRPr="00EE7835">
              <w:rPr>
                <w:b/>
                <w:smallCaps/>
                <w:color w:val="595959" w:themeColor="text1" w:themeTint="A6"/>
                <w:sz w:val="22"/>
                <w:szCs w:val="22"/>
                <w:u w:val="single"/>
              </w:rPr>
              <w:tab/>
              <w:t>10</w:t>
            </w:r>
          </w:hyperlink>
        </w:p>
        <w:p w14:paraId="7ABAE0C7"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4i7ojhp">
            <w:r w:rsidR="008D6357" w:rsidRPr="00EE7835">
              <w:rPr>
                <w:rFonts w:ascii="Arial" w:eastAsia="Arial" w:hAnsi="Arial" w:cs="Arial"/>
                <w:smallCaps/>
                <w:color w:val="595959" w:themeColor="text1" w:themeTint="A6"/>
                <w:sz w:val="22"/>
                <w:szCs w:val="22"/>
              </w:rPr>
              <w:t>Data Accuracy</w:t>
            </w:r>
            <w:r w:rsidR="008D6357" w:rsidRPr="00EE7835">
              <w:rPr>
                <w:rFonts w:ascii="Arial" w:eastAsia="Arial" w:hAnsi="Arial" w:cs="Arial"/>
                <w:smallCaps/>
                <w:color w:val="595959" w:themeColor="text1" w:themeTint="A6"/>
                <w:sz w:val="22"/>
                <w:szCs w:val="22"/>
              </w:rPr>
              <w:tab/>
              <w:t>10</w:t>
            </w:r>
          </w:hyperlink>
        </w:p>
        <w:p w14:paraId="6E4E2F45"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2xcytpi">
            <w:r w:rsidR="008D6357" w:rsidRPr="00EE7835">
              <w:rPr>
                <w:rFonts w:ascii="Arial" w:eastAsia="Arial" w:hAnsi="Arial" w:cs="Arial"/>
                <w:smallCaps/>
                <w:color w:val="595959" w:themeColor="text1" w:themeTint="A6"/>
                <w:sz w:val="22"/>
                <w:szCs w:val="22"/>
              </w:rPr>
              <w:t>Updating</w:t>
            </w:r>
            <w:r w:rsidR="008D6357" w:rsidRPr="00EE7835">
              <w:rPr>
                <w:rFonts w:ascii="Arial" w:eastAsia="Arial" w:hAnsi="Arial" w:cs="Arial"/>
                <w:smallCaps/>
                <w:color w:val="595959" w:themeColor="text1" w:themeTint="A6"/>
                <w:sz w:val="22"/>
                <w:szCs w:val="22"/>
              </w:rPr>
              <w:tab/>
              <w:t>10</w:t>
            </w:r>
          </w:hyperlink>
        </w:p>
        <w:p w14:paraId="4878695F"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1ci93xb">
            <w:r w:rsidR="008D6357" w:rsidRPr="00EE7835">
              <w:rPr>
                <w:rFonts w:ascii="Arial" w:eastAsia="Arial" w:hAnsi="Arial" w:cs="Arial"/>
                <w:smallCaps/>
                <w:color w:val="595959" w:themeColor="text1" w:themeTint="A6"/>
                <w:sz w:val="22"/>
                <w:szCs w:val="22"/>
              </w:rPr>
              <w:t>Storage</w:t>
            </w:r>
            <w:r w:rsidR="008D6357" w:rsidRPr="00EE7835">
              <w:rPr>
                <w:rFonts w:ascii="Arial" w:eastAsia="Arial" w:hAnsi="Arial" w:cs="Arial"/>
                <w:smallCaps/>
                <w:color w:val="595959" w:themeColor="text1" w:themeTint="A6"/>
                <w:sz w:val="22"/>
                <w:szCs w:val="22"/>
              </w:rPr>
              <w:tab/>
              <w:t>10</w:t>
            </w:r>
          </w:hyperlink>
        </w:p>
        <w:p w14:paraId="4E6F2C5D"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3whwml4">
            <w:r w:rsidR="008D6357" w:rsidRPr="00EE7835">
              <w:rPr>
                <w:rFonts w:ascii="Arial" w:eastAsia="Arial" w:hAnsi="Arial" w:cs="Arial"/>
                <w:smallCaps/>
                <w:color w:val="595959" w:themeColor="text1" w:themeTint="A6"/>
                <w:sz w:val="22"/>
                <w:szCs w:val="22"/>
              </w:rPr>
              <w:t>Retention Periods</w:t>
            </w:r>
            <w:r w:rsidR="008D6357" w:rsidRPr="00EE7835">
              <w:rPr>
                <w:rFonts w:ascii="Arial" w:eastAsia="Arial" w:hAnsi="Arial" w:cs="Arial"/>
                <w:smallCaps/>
                <w:color w:val="595959" w:themeColor="text1" w:themeTint="A6"/>
                <w:sz w:val="22"/>
                <w:szCs w:val="22"/>
              </w:rPr>
              <w:tab/>
              <w:t>10</w:t>
            </w:r>
          </w:hyperlink>
        </w:p>
        <w:p w14:paraId="1A05D73C" w14:textId="77777777" w:rsidR="007322DC" w:rsidRPr="00EE7835" w:rsidRDefault="004651D4">
          <w:pPr>
            <w:pBdr>
              <w:top w:val="nil"/>
              <w:left w:val="nil"/>
              <w:bottom w:val="nil"/>
              <w:right w:val="nil"/>
              <w:between w:val="nil"/>
            </w:pBdr>
            <w:tabs>
              <w:tab w:val="right" w:pos="9010"/>
            </w:tabs>
            <w:spacing w:before="360" w:after="360"/>
            <w:rPr>
              <w:color w:val="595959" w:themeColor="text1" w:themeTint="A6"/>
              <w:sz w:val="22"/>
              <w:szCs w:val="22"/>
            </w:rPr>
          </w:pPr>
          <w:hyperlink w:anchor="_heading=h.2bn6wsx">
            <w:r w:rsidR="008D6357" w:rsidRPr="00EE7835">
              <w:rPr>
                <w:rFonts w:ascii="Arial" w:eastAsia="Arial" w:hAnsi="Arial" w:cs="Arial"/>
                <w:b/>
                <w:smallCaps/>
                <w:color w:val="595959" w:themeColor="text1" w:themeTint="A6"/>
                <w:sz w:val="22"/>
                <w:szCs w:val="22"/>
                <w:u w:val="single"/>
              </w:rPr>
              <w:t>Right of Access</w:t>
            </w:r>
          </w:hyperlink>
          <w:hyperlink w:anchor="_heading=h.2bn6wsx">
            <w:r w:rsidR="008D6357" w:rsidRPr="00EE7835">
              <w:rPr>
                <w:b/>
                <w:smallCaps/>
                <w:color w:val="595959" w:themeColor="text1" w:themeTint="A6"/>
                <w:sz w:val="22"/>
                <w:szCs w:val="22"/>
                <w:u w:val="single"/>
              </w:rPr>
              <w:tab/>
              <w:t>11</w:t>
            </w:r>
          </w:hyperlink>
        </w:p>
        <w:p w14:paraId="6D1EDE67"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qsh70q">
            <w:r w:rsidR="008D6357" w:rsidRPr="00EE7835">
              <w:rPr>
                <w:rFonts w:ascii="Arial" w:eastAsia="Arial" w:hAnsi="Arial" w:cs="Arial"/>
                <w:smallCaps/>
                <w:color w:val="595959" w:themeColor="text1" w:themeTint="A6"/>
                <w:sz w:val="22"/>
                <w:szCs w:val="22"/>
              </w:rPr>
              <w:t>Subject Access Requests</w:t>
            </w:r>
            <w:r w:rsidR="008D6357" w:rsidRPr="00EE7835">
              <w:rPr>
                <w:rFonts w:ascii="Arial" w:eastAsia="Arial" w:hAnsi="Arial" w:cs="Arial"/>
                <w:smallCaps/>
                <w:color w:val="595959" w:themeColor="text1" w:themeTint="A6"/>
                <w:sz w:val="22"/>
                <w:szCs w:val="22"/>
              </w:rPr>
              <w:tab/>
              <w:t>11</w:t>
            </w:r>
          </w:hyperlink>
        </w:p>
        <w:p w14:paraId="54470BCE" w14:textId="77777777" w:rsidR="007322DC" w:rsidRPr="00EE7835" w:rsidRDefault="004651D4">
          <w:pPr>
            <w:pBdr>
              <w:top w:val="nil"/>
              <w:left w:val="nil"/>
              <w:bottom w:val="nil"/>
              <w:right w:val="nil"/>
              <w:between w:val="nil"/>
            </w:pBdr>
            <w:tabs>
              <w:tab w:val="right" w:pos="9010"/>
            </w:tabs>
            <w:spacing w:before="360" w:after="360"/>
            <w:rPr>
              <w:color w:val="595959" w:themeColor="text1" w:themeTint="A6"/>
              <w:sz w:val="22"/>
              <w:szCs w:val="22"/>
            </w:rPr>
          </w:pPr>
          <w:hyperlink w:anchor="_heading=h.3as4poj">
            <w:r w:rsidR="008D6357" w:rsidRPr="00EE7835">
              <w:rPr>
                <w:rFonts w:ascii="Arial" w:eastAsia="Arial" w:hAnsi="Arial" w:cs="Arial"/>
                <w:b/>
                <w:smallCaps/>
                <w:color w:val="595959" w:themeColor="text1" w:themeTint="A6"/>
                <w:sz w:val="22"/>
                <w:szCs w:val="22"/>
                <w:u w:val="single"/>
              </w:rPr>
              <w:t>Transparency</w:t>
            </w:r>
          </w:hyperlink>
          <w:hyperlink w:anchor="_heading=h.3as4poj">
            <w:r w:rsidR="008D6357" w:rsidRPr="00EE7835">
              <w:rPr>
                <w:b/>
                <w:smallCaps/>
                <w:color w:val="595959" w:themeColor="text1" w:themeTint="A6"/>
                <w:sz w:val="22"/>
                <w:szCs w:val="22"/>
                <w:u w:val="single"/>
              </w:rPr>
              <w:tab/>
              <w:t>11</w:t>
            </w:r>
          </w:hyperlink>
        </w:p>
        <w:p w14:paraId="449CB760"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1pxezwc">
            <w:r w:rsidR="008D6357" w:rsidRPr="00EE7835">
              <w:rPr>
                <w:rFonts w:ascii="Arial" w:eastAsia="Arial" w:hAnsi="Arial" w:cs="Arial"/>
                <w:smallCaps/>
                <w:color w:val="595959" w:themeColor="text1" w:themeTint="A6"/>
                <w:sz w:val="22"/>
                <w:szCs w:val="22"/>
              </w:rPr>
              <w:t>Commitment</w:t>
            </w:r>
            <w:r w:rsidR="008D6357" w:rsidRPr="00EE7835">
              <w:rPr>
                <w:rFonts w:ascii="Arial" w:eastAsia="Arial" w:hAnsi="Arial" w:cs="Arial"/>
                <w:smallCaps/>
                <w:color w:val="595959" w:themeColor="text1" w:themeTint="A6"/>
                <w:sz w:val="22"/>
                <w:szCs w:val="22"/>
              </w:rPr>
              <w:tab/>
              <w:t>11</w:t>
            </w:r>
          </w:hyperlink>
        </w:p>
        <w:p w14:paraId="4B33BA09"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49x2ik5">
            <w:r w:rsidR="008D6357" w:rsidRPr="00EE7835">
              <w:rPr>
                <w:rFonts w:ascii="Arial" w:eastAsia="Arial" w:hAnsi="Arial" w:cs="Arial"/>
                <w:smallCaps/>
                <w:color w:val="595959" w:themeColor="text1" w:themeTint="A6"/>
                <w:sz w:val="22"/>
                <w:szCs w:val="22"/>
              </w:rPr>
              <w:t>Procedure</w:t>
            </w:r>
            <w:r w:rsidR="008D6357" w:rsidRPr="00EE7835">
              <w:rPr>
                <w:rFonts w:ascii="Arial" w:eastAsia="Arial" w:hAnsi="Arial" w:cs="Arial"/>
                <w:smallCaps/>
                <w:color w:val="595959" w:themeColor="text1" w:themeTint="A6"/>
                <w:sz w:val="22"/>
                <w:szCs w:val="22"/>
              </w:rPr>
              <w:tab/>
              <w:t>11</w:t>
            </w:r>
          </w:hyperlink>
        </w:p>
        <w:p w14:paraId="1A74D525"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2p2csry">
            <w:r w:rsidR="008D6357" w:rsidRPr="00EE7835">
              <w:rPr>
                <w:rFonts w:ascii="Arial" w:eastAsia="Arial" w:hAnsi="Arial" w:cs="Arial"/>
                <w:smallCaps/>
                <w:color w:val="595959" w:themeColor="text1" w:themeTint="A6"/>
                <w:sz w:val="22"/>
                <w:szCs w:val="22"/>
              </w:rPr>
              <w:t>Disclosing data for other reasons</w:t>
            </w:r>
            <w:r w:rsidR="008D6357" w:rsidRPr="00EE7835">
              <w:rPr>
                <w:rFonts w:ascii="Arial" w:eastAsia="Arial" w:hAnsi="Arial" w:cs="Arial"/>
                <w:smallCaps/>
                <w:color w:val="595959" w:themeColor="text1" w:themeTint="A6"/>
                <w:sz w:val="22"/>
                <w:szCs w:val="22"/>
              </w:rPr>
              <w:tab/>
              <w:t>11</w:t>
            </w:r>
          </w:hyperlink>
        </w:p>
        <w:p w14:paraId="0F21B92C" w14:textId="77777777" w:rsidR="007322DC" w:rsidRPr="00EE7835" w:rsidRDefault="004651D4">
          <w:pPr>
            <w:pBdr>
              <w:top w:val="nil"/>
              <w:left w:val="nil"/>
              <w:bottom w:val="nil"/>
              <w:right w:val="nil"/>
              <w:between w:val="nil"/>
            </w:pBdr>
            <w:tabs>
              <w:tab w:val="right" w:pos="9010"/>
            </w:tabs>
            <w:spacing w:before="360" w:after="360"/>
            <w:rPr>
              <w:color w:val="595959" w:themeColor="text1" w:themeTint="A6"/>
              <w:sz w:val="22"/>
              <w:szCs w:val="22"/>
            </w:rPr>
          </w:pPr>
          <w:hyperlink w:anchor="_heading=h.147n2zr">
            <w:r w:rsidR="008D6357" w:rsidRPr="00EE7835">
              <w:rPr>
                <w:rFonts w:ascii="Arial" w:eastAsia="Arial" w:hAnsi="Arial" w:cs="Arial"/>
                <w:b/>
                <w:smallCaps/>
                <w:color w:val="595959" w:themeColor="text1" w:themeTint="A6"/>
                <w:sz w:val="22"/>
                <w:szCs w:val="22"/>
                <w:u w:val="single"/>
              </w:rPr>
              <w:t>Lawful Basis</w:t>
            </w:r>
          </w:hyperlink>
          <w:hyperlink w:anchor="_heading=h.147n2zr">
            <w:r w:rsidR="008D6357" w:rsidRPr="00EE7835">
              <w:rPr>
                <w:b/>
                <w:smallCaps/>
                <w:color w:val="595959" w:themeColor="text1" w:themeTint="A6"/>
                <w:sz w:val="22"/>
                <w:szCs w:val="22"/>
                <w:u w:val="single"/>
              </w:rPr>
              <w:tab/>
              <w:t>12</w:t>
            </w:r>
          </w:hyperlink>
        </w:p>
        <w:p w14:paraId="1BC98076"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3o7alnk">
            <w:r w:rsidR="008D6357" w:rsidRPr="00EE7835">
              <w:rPr>
                <w:rFonts w:ascii="Arial" w:eastAsia="Arial" w:hAnsi="Arial" w:cs="Arial"/>
                <w:smallCaps/>
                <w:color w:val="595959" w:themeColor="text1" w:themeTint="A6"/>
                <w:sz w:val="22"/>
                <w:szCs w:val="22"/>
              </w:rPr>
              <w:t>International Transfers</w:t>
            </w:r>
            <w:r w:rsidR="008D6357" w:rsidRPr="00EE7835">
              <w:rPr>
                <w:rFonts w:ascii="Arial" w:eastAsia="Arial" w:hAnsi="Arial" w:cs="Arial"/>
                <w:smallCaps/>
                <w:color w:val="595959" w:themeColor="text1" w:themeTint="A6"/>
                <w:sz w:val="22"/>
                <w:szCs w:val="22"/>
              </w:rPr>
              <w:tab/>
              <w:t>12</w:t>
            </w:r>
          </w:hyperlink>
        </w:p>
        <w:p w14:paraId="1C52008B"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23ckvvd">
            <w:r w:rsidR="008D6357" w:rsidRPr="00EE7835">
              <w:rPr>
                <w:rFonts w:ascii="Arial" w:eastAsia="Arial" w:hAnsi="Arial" w:cs="Arial"/>
                <w:smallCaps/>
                <w:color w:val="595959" w:themeColor="text1" w:themeTint="A6"/>
                <w:sz w:val="22"/>
                <w:szCs w:val="22"/>
              </w:rPr>
              <w:t>Withdrawing Consent</w:t>
            </w:r>
            <w:r w:rsidR="008D6357" w:rsidRPr="00EE7835">
              <w:rPr>
                <w:rFonts w:ascii="Arial" w:eastAsia="Arial" w:hAnsi="Arial" w:cs="Arial"/>
                <w:smallCaps/>
                <w:color w:val="595959" w:themeColor="text1" w:themeTint="A6"/>
                <w:sz w:val="22"/>
                <w:szCs w:val="22"/>
              </w:rPr>
              <w:tab/>
              <w:t>12</w:t>
            </w:r>
          </w:hyperlink>
        </w:p>
        <w:p w14:paraId="10EB8787" w14:textId="77777777" w:rsidR="007322DC" w:rsidRPr="00EE7835" w:rsidRDefault="004651D4">
          <w:pPr>
            <w:pBdr>
              <w:top w:val="nil"/>
              <w:left w:val="nil"/>
              <w:bottom w:val="nil"/>
              <w:right w:val="nil"/>
              <w:between w:val="nil"/>
            </w:pBdr>
            <w:tabs>
              <w:tab w:val="right" w:pos="9010"/>
            </w:tabs>
            <w:spacing w:before="360" w:after="360"/>
            <w:rPr>
              <w:color w:val="595959" w:themeColor="text1" w:themeTint="A6"/>
              <w:sz w:val="22"/>
              <w:szCs w:val="22"/>
            </w:rPr>
          </w:pPr>
          <w:hyperlink w:anchor="_heading=h.ihv636">
            <w:r w:rsidR="008D6357" w:rsidRPr="00EE7835">
              <w:rPr>
                <w:rFonts w:ascii="Arial" w:eastAsia="Arial" w:hAnsi="Arial" w:cs="Arial"/>
                <w:b/>
                <w:smallCaps/>
                <w:color w:val="595959" w:themeColor="text1" w:themeTint="A6"/>
                <w:sz w:val="22"/>
                <w:szCs w:val="22"/>
                <w:u w:val="single"/>
              </w:rPr>
              <w:t>Employee Training and Acceptance of Responsibilities</w:t>
            </w:r>
          </w:hyperlink>
          <w:hyperlink w:anchor="_heading=h.ihv636">
            <w:r w:rsidR="008D6357" w:rsidRPr="00EE7835">
              <w:rPr>
                <w:b/>
                <w:smallCaps/>
                <w:color w:val="595959" w:themeColor="text1" w:themeTint="A6"/>
                <w:sz w:val="22"/>
                <w:szCs w:val="22"/>
                <w:u w:val="single"/>
              </w:rPr>
              <w:tab/>
              <w:t>12</w:t>
            </w:r>
          </w:hyperlink>
        </w:p>
        <w:p w14:paraId="36BAEDE8"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32hioqz">
            <w:r w:rsidR="008D6357" w:rsidRPr="00EE7835">
              <w:rPr>
                <w:rFonts w:ascii="Arial" w:eastAsia="Arial" w:hAnsi="Arial" w:cs="Arial"/>
                <w:smallCaps/>
                <w:color w:val="595959" w:themeColor="text1" w:themeTint="A6"/>
                <w:sz w:val="22"/>
                <w:szCs w:val="22"/>
              </w:rPr>
              <w:t>Induction</w:t>
            </w:r>
            <w:r w:rsidR="008D6357" w:rsidRPr="00EE7835">
              <w:rPr>
                <w:rFonts w:ascii="Arial" w:eastAsia="Arial" w:hAnsi="Arial" w:cs="Arial"/>
                <w:smallCaps/>
                <w:color w:val="595959" w:themeColor="text1" w:themeTint="A6"/>
                <w:sz w:val="22"/>
                <w:szCs w:val="22"/>
              </w:rPr>
              <w:tab/>
              <w:t>12</w:t>
            </w:r>
          </w:hyperlink>
        </w:p>
        <w:p w14:paraId="3C45A909"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1hmsyys">
            <w:r w:rsidR="008D6357" w:rsidRPr="00EE7835">
              <w:rPr>
                <w:rFonts w:ascii="Arial" w:eastAsia="Arial" w:hAnsi="Arial" w:cs="Arial"/>
                <w:smallCaps/>
                <w:color w:val="595959" w:themeColor="text1" w:themeTint="A6"/>
                <w:sz w:val="22"/>
                <w:szCs w:val="22"/>
              </w:rPr>
              <w:t>Continued Training</w:t>
            </w:r>
            <w:r w:rsidR="008D6357" w:rsidRPr="00EE7835">
              <w:rPr>
                <w:rFonts w:ascii="Arial" w:eastAsia="Arial" w:hAnsi="Arial" w:cs="Arial"/>
                <w:smallCaps/>
                <w:color w:val="595959" w:themeColor="text1" w:themeTint="A6"/>
                <w:sz w:val="22"/>
                <w:szCs w:val="22"/>
              </w:rPr>
              <w:tab/>
              <w:t>12</w:t>
            </w:r>
          </w:hyperlink>
        </w:p>
        <w:p w14:paraId="57728A3F" w14:textId="77777777" w:rsidR="007322DC" w:rsidRPr="00EE7835" w:rsidRDefault="004651D4">
          <w:pPr>
            <w:pBdr>
              <w:top w:val="nil"/>
              <w:left w:val="nil"/>
              <w:bottom w:val="nil"/>
              <w:right w:val="nil"/>
              <w:between w:val="nil"/>
            </w:pBdr>
            <w:tabs>
              <w:tab w:val="right" w:pos="9010"/>
            </w:tabs>
            <w:rPr>
              <w:color w:val="595959" w:themeColor="text1" w:themeTint="A6"/>
              <w:sz w:val="22"/>
              <w:szCs w:val="22"/>
            </w:rPr>
          </w:pPr>
          <w:hyperlink w:anchor="_heading=h.41mghml">
            <w:r w:rsidR="008D6357" w:rsidRPr="00EE7835">
              <w:rPr>
                <w:rFonts w:ascii="Arial" w:eastAsia="Arial" w:hAnsi="Arial" w:cs="Arial"/>
                <w:smallCaps/>
                <w:color w:val="595959" w:themeColor="text1" w:themeTint="A6"/>
                <w:sz w:val="22"/>
                <w:szCs w:val="22"/>
              </w:rPr>
              <w:t>Staff Acceptance</w:t>
            </w:r>
            <w:r w:rsidR="008D6357" w:rsidRPr="00EE7835">
              <w:rPr>
                <w:rFonts w:ascii="Arial" w:eastAsia="Arial" w:hAnsi="Arial" w:cs="Arial"/>
                <w:smallCaps/>
                <w:color w:val="595959" w:themeColor="text1" w:themeTint="A6"/>
                <w:sz w:val="22"/>
                <w:szCs w:val="22"/>
              </w:rPr>
              <w:tab/>
              <w:t>12</w:t>
            </w:r>
          </w:hyperlink>
        </w:p>
        <w:p w14:paraId="602E73C4" w14:textId="77777777" w:rsidR="007322DC" w:rsidRPr="00EE7835" w:rsidRDefault="008D6357">
          <w:pPr>
            <w:jc w:val="both"/>
            <w:rPr>
              <w:rFonts w:ascii="Arial" w:eastAsia="Arial" w:hAnsi="Arial" w:cs="Arial"/>
              <w:color w:val="595959" w:themeColor="text1" w:themeTint="A6"/>
            </w:rPr>
          </w:pPr>
          <w:r w:rsidRPr="00EE7835">
            <w:rPr>
              <w:color w:val="595959" w:themeColor="text1" w:themeTint="A6"/>
            </w:rPr>
            <w:fldChar w:fldCharType="end"/>
          </w:r>
        </w:p>
      </w:sdtContent>
    </w:sdt>
    <w:p w14:paraId="711C2115" w14:textId="77777777" w:rsidR="007322DC" w:rsidRPr="00EE7835" w:rsidRDefault="008D6357">
      <w:pPr>
        <w:jc w:val="both"/>
        <w:rPr>
          <w:rFonts w:ascii="Arial" w:eastAsia="Arial" w:hAnsi="Arial" w:cs="Arial"/>
          <w:color w:val="595959" w:themeColor="text1" w:themeTint="A6"/>
          <w:u w:val="single"/>
        </w:rPr>
      </w:pPr>
      <w:r w:rsidRPr="00EE7835">
        <w:rPr>
          <w:color w:val="595959" w:themeColor="text1" w:themeTint="A6"/>
        </w:rPr>
        <w:br w:type="page"/>
      </w:r>
    </w:p>
    <w:p w14:paraId="5F2E1EA2" w14:textId="77777777" w:rsidR="007322DC" w:rsidRPr="00EE7835" w:rsidRDefault="008D6357">
      <w:pPr>
        <w:pStyle w:val="Heading1"/>
        <w:jc w:val="both"/>
        <w:rPr>
          <w:rFonts w:ascii="Arial" w:eastAsia="Arial" w:hAnsi="Arial" w:cs="Arial"/>
          <w:color w:val="595959" w:themeColor="text1" w:themeTint="A6"/>
        </w:rPr>
      </w:pPr>
      <w:bookmarkStart w:id="1" w:name="_heading=h.30j0zll" w:colFirst="0" w:colLast="0"/>
      <w:bookmarkEnd w:id="1"/>
      <w:r w:rsidRPr="00EE7835">
        <w:rPr>
          <w:rFonts w:ascii="Arial" w:eastAsia="Arial" w:hAnsi="Arial" w:cs="Arial"/>
          <w:color w:val="595959" w:themeColor="text1" w:themeTint="A6"/>
        </w:rPr>
        <w:lastRenderedPageBreak/>
        <w:t>Introduction</w:t>
      </w:r>
    </w:p>
    <w:p w14:paraId="075A1E5F" w14:textId="77777777" w:rsidR="007322DC" w:rsidRPr="00EE7835" w:rsidRDefault="007322DC">
      <w:pPr>
        <w:jc w:val="both"/>
        <w:rPr>
          <w:rFonts w:ascii="Arial" w:eastAsia="Arial" w:hAnsi="Arial" w:cs="Arial"/>
          <w:color w:val="595959" w:themeColor="text1" w:themeTint="A6"/>
        </w:rPr>
      </w:pPr>
    </w:p>
    <w:p w14:paraId="274BDD1C" w14:textId="77777777" w:rsidR="007322DC" w:rsidRPr="00EE7835" w:rsidRDefault="008D6357">
      <w:pPr>
        <w:pStyle w:val="Heading2"/>
        <w:jc w:val="both"/>
        <w:rPr>
          <w:rFonts w:ascii="Arial" w:eastAsia="Arial" w:hAnsi="Arial" w:cs="Arial"/>
          <w:color w:val="595959" w:themeColor="text1" w:themeTint="A6"/>
          <w:u w:val="single"/>
        </w:rPr>
      </w:pPr>
      <w:bookmarkStart w:id="2" w:name="bookmark=id.3znysh7" w:colFirst="0" w:colLast="0"/>
      <w:bookmarkStart w:id="3" w:name="_heading=h.1fob9te" w:colFirst="0" w:colLast="0"/>
      <w:bookmarkEnd w:id="2"/>
      <w:bookmarkEnd w:id="3"/>
      <w:r w:rsidRPr="00EE7835">
        <w:rPr>
          <w:rFonts w:ascii="Arial" w:eastAsia="Arial" w:hAnsi="Arial" w:cs="Arial"/>
          <w:color w:val="595959" w:themeColor="text1" w:themeTint="A6"/>
          <w:u w:val="single"/>
        </w:rPr>
        <w:t>Organisation</w:t>
      </w:r>
    </w:p>
    <w:p w14:paraId="246E304C"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For Robus Business Concierge (the Company) to provide commercial services, it needs to gather and use personally identifiable information (PII) about individuals. These can include customers, suppliers, business contacts, employees, job applicants and other people the organisation has a relationship with or may need to contact. The Company has determined that it is a Data Controller as defined under the General Data Protection Regulations. Additionally, the Company processes personal data provided by its clients in relation to servicing those contracts and in this respect, is a Data Processor.</w:t>
      </w:r>
    </w:p>
    <w:p w14:paraId="323FA522" w14:textId="77777777" w:rsidR="007322DC" w:rsidRPr="00EE7835" w:rsidRDefault="007322DC">
      <w:pPr>
        <w:jc w:val="both"/>
        <w:rPr>
          <w:rFonts w:ascii="Arial" w:eastAsia="Arial" w:hAnsi="Arial" w:cs="Arial"/>
          <w:color w:val="595959" w:themeColor="text1" w:themeTint="A6"/>
        </w:rPr>
      </w:pPr>
    </w:p>
    <w:p w14:paraId="4EAED4CE"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The Company has produced this Data Protection Policy to ensure that the organisation:</w:t>
      </w:r>
    </w:p>
    <w:p w14:paraId="2426B94E" w14:textId="77777777" w:rsidR="007322DC" w:rsidRPr="00EE7835" w:rsidRDefault="008D6357">
      <w:pPr>
        <w:numPr>
          <w:ilvl w:val="0"/>
          <w:numId w:val="5"/>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Complies to all applicable laws and regulations and contractual obligations.</w:t>
      </w:r>
    </w:p>
    <w:p w14:paraId="7C9FB056" w14:textId="77777777" w:rsidR="007322DC" w:rsidRPr="00EE7835" w:rsidRDefault="008D6357">
      <w:pPr>
        <w:numPr>
          <w:ilvl w:val="0"/>
          <w:numId w:val="5"/>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Adheres to all Data Processing Agreements required to be put in place</w:t>
      </w:r>
    </w:p>
    <w:p w14:paraId="153CCCA1" w14:textId="77777777" w:rsidR="007322DC" w:rsidRPr="00EE7835" w:rsidRDefault="008D6357">
      <w:pPr>
        <w:numPr>
          <w:ilvl w:val="0"/>
          <w:numId w:val="5"/>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Implements organisational and technical data protection practices that considers information security requirements following the results of applicable risk assessments.</w:t>
      </w:r>
    </w:p>
    <w:p w14:paraId="5882F9DA" w14:textId="77777777" w:rsidR="007322DC" w:rsidRPr="00EE7835" w:rsidRDefault="008D6357">
      <w:pPr>
        <w:numPr>
          <w:ilvl w:val="0"/>
          <w:numId w:val="5"/>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Instruct all employees and associates in the needs and responsibilities of Data Protection.</w:t>
      </w:r>
    </w:p>
    <w:p w14:paraId="33B81755" w14:textId="77777777" w:rsidR="007322DC" w:rsidRPr="00EE7835" w:rsidRDefault="008D6357">
      <w:pPr>
        <w:numPr>
          <w:ilvl w:val="0"/>
          <w:numId w:val="5"/>
        </w:numPr>
        <w:pBdr>
          <w:top w:val="nil"/>
          <w:left w:val="nil"/>
          <w:bottom w:val="nil"/>
          <w:right w:val="nil"/>
          <w:between w:val="nil"/>
        </w:pBdr>
        <w:spacing w:after="200"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Implement continual improvement initiatives, including risk assessment and risk treatment strategies, while making best use of its management resources to better meet Information Security requirements.</w:t>
      </w:r>
    </w:p>
    <w:p w14:paraId="3863EA60" w14:textId="77777777" w:rsidR="007322DC" w:rsidRPr="00EE7835" w:rsidRDefault="008D6357">
      <w:pPr>
        <w:pStyle w:val="Heading2"/>
        <w:jc w:val="both"/>
        <w:rPr>
          <w:rFonts w:ascii="Arial" w:eastAsia="Arial" w:hAnsi="Arial" w:cs="Arial"/>
          <w:color w:val="595959" w:themeColor="text1" w:themeTint="A6"/>
          <w:u w:val="single"/>
        </w:rPr>
      </w:pPr>
      <w:bookmarkStart w:id="4" w:name="_heading=h.2et92p0" w:colFirst="0" w:colLast="0"/>
      <w:bookmarkEnd w:id="4"/>
      <w:r w:rsidRPr="00EE7835">
        <w:rPr>
          <w:rFonts w:ascii="Arial" w:eastAsia="Arial" w:hAnsi="Arial" w:cs="Arial"/>
          <w:color w:val="595959" w:themeColor="text1" w:themeTint="A6"/>
          <w:u w:val="single"/>
        </w:rPr>
        <w:t>Policy scope</w:t>
      </w:r>
    </w:p>
    <w:p w14:paraId="6C233E30"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This policy applies to:</w:t>
      </w:r>
    </w:p>
    <w:p w14:paraId="1F15A50F" w14:textId="77777777" w:rsidR="007322DC" w:rsidRPr="00EE7835" w:rsidRDefault="008D6357">
      <w:pPr>
        <w:numPr>
          <w:ilvl w:val="0"/>
          <w:numId w:val="6"/>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All staff of the Company</w:t>
      </w:r>
    </w:p>
    <w:p w14:paraId="1C6A0066" w14:textId="77777777" w:rsidR="007322DC" w:rsidRPr="00EE7835" w:rsidRDefault="008D6357">
      <w:pPr>
        <w:numPr>
          <w:ilvl w:val="0"/>
          <w:numId w:val="6"/>
        </w:numPr>
        <w:pBdr>
          <w:top w:val="nil"/>
          <w:left w:val="nil"/>
          <w:bottom w:val="nil"/>
          <w:right w:val="nil"/>
          <w:between w:val="nil"/>
        </w:pBdr>
        <w:spacing w:after="200"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All contractors, suppliers and other people working on behalf of the Company.</w:t>
      </w:r>
    </w:p>
    <w:p w14:paraId="299E1BA1"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It applies to all data held relating to natural living persons. The definition of PII is:</w:t>
      </w:r>
    </w:p>
    <w:p w14:paraId="3196A969" w14:textId="77777777" w:rsidR="007322DC" w:rsidRPr="00EE7835" w:rsidRDefault="007322DC">
      <w:pPr>
        <w:jc w:val="both"/>
        <w:rPr>
          <w:rFonts w:ascii="Arial" w:eastAsia="Arial" w:hAnsi="Arial" w:cs="Arial"/>
          <w:color w:val="595959" w:themeColor="text1" w:themeTint="A6"/>
        </w:rPr>
      </w:pPr>
    </w:p>
    <w:p w14:paraId="7BEDE447" w14:textId="77777777" w:rsidR="007322DC" w:rsidRPr="00EE7835" w:rsidRDefault="008D6357">
      <w:pPr>
        <w:jc w:val="both"/>
        <w:rPr>
          <w:rFonts w:ascii="Arial" w:eastAsia="Arial" w:hAnsi="Arial" w:cs="Arial"/>
          <w:i/>
          <w:color w:val="595959" w:themeColor="text1" w:themeTint="A6"/>
        </w:rPr>
      </w:pPr>
      <w:r w:rsidRPr="00EE7835">
        <w:rPr>
          <w:rFonts w:ascii="Arial" w:eastAsia="Arial" w:hAnsi="Arial" w:cs="Arial"/>
          <w:i/>
          <w:color w:val="595959" w:themeColor="text1" w:themeTint="A6"/>
        </w:rPr>
        <w:t xml:space="preserve">"Any information relating to an identified or identifiable natural person ("Data Subject"); an identifiable person is one who can be identified, directly or indirectly, </w:t>
      </w:r>
      <w:proofErr w:type="gramStart"/>
      <w:r w:rsidRPr="00EE7835">
        <w:rPr>
          <w:rFonts w:ascii="Arial" w:eastAsia="Arial" w:hAnsi="Arial" w:cs="Arial"/>
          <w:i/>
          <w:color w:val="595959" w:themeColor="text1" w:themeTint="A6"/>
        </w:rPr>
        <w:t>in particular by</w:t>
      </w:r>
      <w:proofErr w:type="gramEnd"/>
      <w:r w:rsidRPr="00EE7835">
        <w:rPr>
          <w:rFonts w:ascii="Arial" w:eastAsia="Arial" w:hAnsi="Arial" w:cs="Arial"/>
          <w:i/>
          <w:color w:val="595959" w:themeColor="text1" w:themeTint="A6"/>
        </w:rPr>
        <w:t xml:space="preserve"> reference to an identifier such as a name, an identification number, location data, online identifier or to one or more factors specific to the physical, physiological, genetic, mental, economic, cultural or social identity of that person." </w:t>
      </w:r>
      <w:r w:rsidRPr="00EE7835">
        <w:rPr>
          <w:rFonts w:ascii="Arial" w:eastAsia="Arial" w:hAnsi="Arial" w:cs="Arial"/>
          <w:color w:val="595959" w:themeColor="text1" w:themeTint="A6"/>
        </w:rPr>
        <w:t>Note, this is not an exhaustive list.</w:t>
      </w:r>
    </w:p>
    <w:p w14:paraId="705B6E67" w14:textId="77777777" w:rsidR="007322DC" w:rsidRPr="00EE7835" w:rsidRDefault="007322DC">
      <w:pPr>
        <w:jc w:val="both"/>
        <w:rPr>
          <w:rFonts w:ascii="Arial" w:eastAsia="Arial" w:hAnsi="Arial" w:cs="Arial"/>
          <w:color w:val="595959" w:themeColor="text1" w:themeTint="A6"/>
          <w:u w:val="single"/>
        </w:rPr>
      </w:pPr>
    </w:p>
    <w:p w14:paraId="7EA753EF" w14:textId="77777777" w:rsidR="007322DC" w:rsidRPr="00EE7835" w:rsidRDefault="008D6357">
      <w:pPr>
        <w:pStyle w:val="Heading2"/>
        <w:jc w:val="both"/>
        <w:rPr>
          <w:rFonts w:ascii="Arial" w:eastAsia="Arial" w:hAnsi="Arial" w:cs="Arial"/>
          <w:color w:val="595959" w:themeColor="text1" w:themeTint="A6"/>
        </w:rPr>
      </w:pPr>
      <w:bookmarkStart w:id="5" w:name="_heading=h.tyjcwt" w:colFirst="0" w:colLast="0"/>
      <w:bookmarkEnd w:id="5"/>
      <w:r w:rsidRPr="00EE7835">
        <w:rPr>
          <w:rFonts w:ascii="Arial" w:eastAsia="Arial" w:hAnsi="Arial" w:cs="Arial"/>
          <w:color w:val="595959" w:themeColor="text1" w:themeTint="A6"/>
        </w:rPr>
        <w:t>Policy Operational Date and Review</w:t>
      </w:r>
    </w:p>
    <w:p w14:paraId="744BF507"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This policy is effective from August 2020 and remains in force until revoked. It will be reviewed every 3 years but may be amended before should a need be identified.</w:t>
      </w:r>
    </w:p>
    <w:p w14:paraId="2103FB77" w14:textId="77777777" w:rsidR="007322DC" w:rsidRPr="00EE7835" w:rsidRDefault="007322DC">
      <w:pPr>
        <w:jc w:val="both"/>
        <w:rPr>
          <w:rFonts w:ascii="Arial" w:eastAsia="Arial" w:hAnsi="Arial" w:cs="Arial"/>
          <w:color w:val="595959" w:themeColor="text1" w:themeTint="A6"/>
        </w:rPr>
      </w:pPr>
    </w:p>
    <w:p w14:paraId="30D2C9B1" w14:textId="77777777" w:rsidR="007322DC" w:rsidRPr="00EE7835" w:rsidRDefault="007322DC">
      <w:pPr>
        <w:jc w:val="both"/>
        <w:rPr>
          <w:rFonts w:ascii="Arial" w:eastAsia="Arial" w:hAnsi="Arial" w:cs="Arial"/>
          <w:color w:val="595959" w:themeColor="text1" w:themeTint="A6"/>
          <w:u w:val="single"/>
        </w:rPr>
      </w:pPr>
    </w:p>
    <w:p w14:paraId="21904D64" w14:textId="77777777" w:rsidR="007322DC" w:rsidRPr="00EE7835" w:rsidRDefault="007322DC">
      <w:pPr>
        <w:jc w:val="both"/>
        <w:rPr>
          <w:rFonts w:ascii="Arial" w:eastAsia="Arial" w:hAnsi="Arial" w:cs="Arial"/>
          <w:color w:val="595959" w:themeColor="text1" w:themeTint="A6"/>
        </w:rPr>
      </w:pPr>
    </w:p>
    <w:p w14:paraId="37F5B0BF" w14:textId="77777777" w:rsidR="007322DC" w:rsidRPr="00EE7835" w:rsidRDefault="008D6357">
      <w:pPr>
        <w:pStyle w:val="Heading2"/>
        <w:jc w:val="both"/>
        <w:rPr>
          <w:rFonts w:ascii="Arial" w:eastAsia="Arial" w:hAnsi="Arial" w:cs="Arial"/>
          <w:color w:val="595959" w:themeColor="text1" w:themeTint="A6"/>
          <w:u w:val="single"/>
        </w:rPr>
      </w:pPr>
      <w:bookmarkStart w:id="6" w:name="_heading=h.3dy6vkm" w:colFirst="0" w:colLast="0"/>
      <w:bookmarkEnd w:id="6"/>
      <w:r w:rsidRPr="00EE7835">
        <w:rPr>
          <w:rFonts w:ascii="Arial" w:eastAsia="Arial" w:hAnsi="Arial" w:cs="Arial"/>
          <w:color w:val="595959" w:themeColor="text1" w:themeTint="A6"/>
          <w:u w:val="single"/>
        </w:rPr>
        <w:t>Purpose of Policy</w:t>
      </w:r>
    </w:p>
    <w:p w14:paraId="678A6ACC"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The purpose of this policy is to ensure that the Company complies with UK Data Protection legislation (GDPR/ Data Protection Act 2018), complies with the principles of the GDPR and upholds the Data Subject Rights and is transparent about how it processes individuals’ data.  In addition, it will ensure the Company follows good practice, protects the data of clients, the data it processes on behalf of its clients, customers, staff and contractors as well as protecting its reputation, particularly in relation to data breaches. </w:t>
      </w:r>
    </w:p>
    <w:p w14:paraId="44300507" w14:textId="77777777" w:rsidR="007322DC" w:rsidRPr="00EE7835" w:rsidRDefault="007322DC">
      <w:pPr>
        <w:jc w:val="both"/>
        <w:rPr>
          <w:rFonts w:ascii="Arial" w:eastAsia="Arial" w:hAnsi="Arial" w:cs="Arial"/>
          <w:color w:val="595959" w:themeColor="text1" w:themeTint="A6"/>
        </w:rPr>
      </w:pPr>
    </w:p>
    <w:p w14:paraId="013DAD1F" w14:textId="77777777" w:rsidR="007322DC" w:rsidRPr="00EE7835" w:rsidRDefault="008D6357">
      <w:pPr>
        <w:jc w:val="both"/>
        <w:rPr>
          <w:rFonts w:ascii="Arial" w:eastAsia="Arial" w:hAnsi="Arial" w:cs="Arial"/>
          <w:color w:val="595959" w:themeColor="text1" w:themeTint="A6"/>
          <w:u w:val="single"/>
        </w:rPr>
      </w:pPr>
      <w:r w:rsidRPr="00EE7835">
        <w:rPr>
          <w:rFonts w:ascii="Arial" w:eastAsia="Arial" w:hAnsi="Arial" w:cs="Arial"/>
          <w:color w:val="595959" w:themeColor="text1" w:themeTint="A6"/>
        </w:rPr>
        <w:t xml:space="preserve">It is recognised that as far as possible, personal data needs to be shared across the organisation so that the business can operate in the most efficient and effective way. In establishing this ‘need to share’ position, it is extremely important that data sharing is conducted in accordance with the Regulations. </w:t>
      </w:r>
    </w:p>
    <w:p w14:paraId="36272DFE" w14:textId="77777777" w:rsidR="007322DC" w:rsidRPr="00EE7835" w:rsidRDefault="007322DC">
      <w:pPr>
        <w:jc w:val="both"/>
        <w:rPr>
          <w:rFonts w:ascii="Arial" w:eastAsia="Arial" w:hAnsi="Arial" w:cs="Arial"/>
          <w:color w:val="595959" w:themeColor="text1" w:themeTint="A6"/>
        </w:rPr>
      </w:pPr>
    </w:p>
    <w:p w14:paraId="181C37CD" w14:textId="77777777" w:rsidR="007322DC" w:rsidRPr="00EE7835" w:rsidRDefault="008D6357">
      <w:pPr>
        <w:pStyle w:val="Heading2"/>
        <w:jc w:val="both"/>
        <w:rPr>
          <w:rFonts w:ascii="Arial" w:eastAsia="Arial" w:hAnsi="Arial" w:cs="Arial"/>
          <w:color w:val="595959" w:themeColor="text1" w:themeTint="A6"/>
          <w:u w:val="single"/>
        </w:rPr>
      </w:pPr>
      <w:bookmarkStart w:id="7" w:name="_heading=h.1t3h5sf" w:colFirst="0" w:colLast="0"/>
      <w:bookmarkEnd w:id="7"/>
      <w:r w:rsidRPr="00EE7835">
        <w:rPr>
          <w:rFonts w:ascii="Arial" w:eastAsia="Arial" w:hAnsi="Arial" w:cs="Arial"/>
          <w:color w:val="595959" w:themeColor="text1" w:themeTint="A6"/>
          <w:u w:val="single"/>
        </w:rPr>
        <w:t>Policy Statement</w:t>
      </w:r>
    </w:p>
    <w:p w14:paraId="0D958034"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The General Data Protection Regulations (GDPR) (EU directive 2016/679) shortly the UK GDPR, describes how organisations can lawfully collect, process and store personally Identifiable information (PII). These rules apply regardless of whether data is stored electronically, on paper or on other materials.</w:t>
      </w:r>
    </w:p>
    <w:p w14:paraId="3B63FE5E" w14:textId="77777777" w:rsidR="007322DC" w:rsidRPr="00EE7835" w:rsidRDefault="007322DC">
      <w:pPr>
        <w:jc w:val="both"/>
        <w:rPr>
          <w:rFonts w:ascii="Arial" w:eastAsia="Arial" w:hAnsi="Arial" w:cs="Arial"/>
          <w:color w:val="595959" w:themeColor="text1" w:themeTint="A6"/>
        </w:rPr>
      </w:pPr>
    </w:p>
    <w:p w14:paraId="06222DD3"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The GDPR is underpinned by six important principles. These say that PII must be:</w:t>
      </w:r>
    </w:p>
    <w:p w14:paraId="6844AAAD" w14:textId="77777777" w:rsidR="007322DC" w:rsidRPr="00EE7835" w:rsidRDefault="007322DC">
      <w:pPr>
        <w:jc w:val="both"/>
        <w:rPr>
          <w:rFonts w:ascii="Arial" w:eastAsia="Arial" w:hAnsi="Arial" w:cs="Arial"/>
          <w:color w:val="595959" w:themeColor="text1" w:themeTint="A6"/>
        </w:rPr>
      </w:pPr>
    </w:p>
    <w:p w14:paraId="2D54A370"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1. Processed lawfully, fairly, and in a transparent way in relation to individuals</w:t>
      </w:r>
    </w:p>
    <w:p w14:paraId="230ECB71"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2. Collected for specific, explicit, and authentic purposes</w:t>
      </w:r>
    </w:p>
    <w:p w14:paraId="099F7A08"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3. Adequate, relevant, and limited to what is needed</w:t>
      </w:r>
    </w:p>
    <w:p w14:paraId="46193F6D"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4. Accurate and kept up to date</w:t>
      </w:r>
    </w:p>
    <w:p w14:paraId="51A30D1E"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5. Retained only for as long as necessary</w:t>
      </w:r>
    </w:p>
    <w:p w14:paraId="773B0D8A"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6. Processed in an appropriate way to maintain security</w:t>
      </w:r>
    </w:p>
    <w:p w14:paraId="2F835893" w14:textId="77777777" w:rsidR="007322DC" w:rsidRPr="00EE7835" w:rsidRDefault="007322DC">
      <w:pPr>
        <w:jc w:val="both"/>
        <w:rPr>
          <w:rFonts w:ascii="Arial" w:eastAsia="Arial" w:hAnsi="Arial" w:cs="Arial"/>
          <w:color w:val="595959" w:themeColor="text1" w:themeTint="A6"/>
        </w:rPr>
      </w:pPr>
    </w:p>
    <w:p w14:paraId="5CE9D98A"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In addition, the law states that the Data Controller (the Company) shall be responsible for, and be able to demonstrate, compliance with the principles. </w:t>
      </w:r>
    </w:p>
    <w:p w14:paraId="124B70AE" w14:textId="77777777" w:rsidR="007322DC" w:rsidRPr="00EE7835" w:rsidRDefault="007322DC">
      <w:pPr>
        <w:jc w:val="both"/>
        <w:rPr>
          <w:rFonts w:ascii="Arial" w:eastAsia="Arial" w:hAnsi="Arial" w:cs="Arial"/>
          <w:color w:val="595959" w:themeColor="text1" w:themeTint="A6"/>
        </w:rPr>
      </w:pPr>
    </w:p>
    <w:p w14:paraId="732E8C1D"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The Company is committed to comply with both the law and good practice. We will be open and honest with individuals whose data it processes and will provide training and support to staff so that they can act confidently and consistently. The Company will honour data subjects’ rights and support those organisations we undertake data processing for, to do the same.</w:t>
      </w:r>
    </w:p>
    <w:p w14:paraId="5BC22A9F" w14:textId="77777777" w:rsidR="007322DC" w:rsidRPr="00EE7835" w:rsidRDefault="007322DC">
      <w:pPr>
        <w:jc w:val="both"/>
        <w:rPr>
          <w:rFonts w:ascii="Arial" w:eastAsia="Arial" w:hAnsi="Arial" w:cs="Arial"/>
          <w:color w:val="595959" w:themeColor="text1" w:themeTint="A6"/>
        </w:rPr>
      </w:pPr>
    </w:p>
    <w:p w14:paraId="42E9F9CB" w14:textId="77777777" w:rsidR="007322DC" w:rsidRPr="00EE7835" w:rsidRDefault="008D6357">
      <w:pPr>
        <w:pStyle w:val="Heading2"/>
        <w:jc w:val="both"/>
        <w:rPr>
          <w:rFonts w:ascii="Arial" w:eastAsia="Arial" w:hAnsi="Arial" w:cs="Arial"/>
          <w:color w:val="595959" w:themeColor="text1" w:themeTint="A6"/>
          <w:u w:val="single"/>
        </w:rPr>
      </w:pPr>
      <w:bookmarkStart w:id="8" w:name="_heading=h.4d34og8" w:colFirst="0" w:colLast="0"/>
      <w:bookmarkEnd w:id="8"/>
      <w:r w:rsidRPr="00EE7835">
        <w:rPr>
          <w:rFonts w:ascii="Arial" w:eastAsia="Arial" w:hAnsi="Arial" w:cs="Arial"/>
          <w:color w:val="595959" w:themeColor="text1" w:themeTint="A6"/>
          <w:u w:val="single"/>
        </w:rPr>
        <w:t>Data protection risks</w:t>
      </w:r>
    </w:p>
    <w:p w14:paraId="2520A708"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This policy mitigates the risk to the Company from data security risks, including:</w:t>
      </w:r>
    </w:p>
    <w:p w14:paraId="70B49FEA" w14:textId="77777777" w:rsidR="007322DC" w:rsidRPr="00EE7835" w:rsidRDefault="007322DC">
      <w:pPr>
        <w:jc w:val="both"/>
        <w:rPr>
          <w:rFonts w:ascii="Arial" w:eastAsia="Arial" w:hAnsi="Arial" w:cs="Arial"/>
          <w:color w:val="595959" w:themeColor="text1" w:themeTint="A6"/>
        </w:rPr>
      </w:pPr>
    </w:p>
    <w:p w14:paraId="5C67D52F" w14:textId="77777777" w:rsidR="007322DC" w:rsidRPr="00EE7835" w:rsidRDefault="008D6357">
      <w:pPr>
        <w:numPr>
          <w:ilvl w:val="0"/>
          <w:numId w:val="7"/>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Data Breaches: for instance, PII being given out inappropriately, loss of data, not having data backup.</w:t>
      </w:r>
    </w:p>
    <w:p w14:paraId="166A4B9C" w14:textId="77777777" w:rsidR="007322DC" w:rsidRPr="00EE7835" w:rsidRDefault="008D6357">
      <w:pPr>
        <w:numPr>
          <w:ilvl w:val="0"/>
          <w:numId w:val="7"/>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lastRenderedPageBreak/>
        <w:t>Failing to uphold the rights of data subjects and not responding appropriately to lawful requests.</w:t>
      </w:r>
    </w:p>
    <w:p w14:paraId="06E369DB" w14:textId="77777777" w:rsidR="007322DC" w:rsidRPr="00EE7835" w:rsidRDefault="008D6357">
      <w:pPr>
        <w:numPr>
          <w:ilvl w:val="0"/>
          <w:numId w:val="7"/>
        </w:numPr>
        <w:pBdr>
          <w:top w:val="nil"/>
          <w:left w:val="nil"/>
          <w:bottom w:val="nil"/>
          <w:right w:val="nil"/>
          <w:between w:val="nil"/>
        </w:pBdr>
        <w:spacing w:after="200"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Sustaining reputational damage if hackers successfully gained access to sensitive data or if the Company were publicly sanctioned by the Information Commissioners Office.</w:t>
      </w:r>
    </w:p>
    <w:p w14:paraId="5D60A34A" w14:textId="77777777" w:rsidR="007322DC" w:rsidRPr="00EE7835" w:rsidRDefault="008D6357">
      <w:pPr>
        <w:pStyle w:val="Heading1"/>
        <w:jc w:val="both"/>
        <w:rPr>
          <w:rFonts w:ascii="Arial" w:eastAsia="Arial" w:hAnsi="Arial" w:cs="Arial"/>
          <w:color w:val="595959" w:themeColor="text1" w:themeTint="A6"/>
        </w:rPr>
      </w:pPr>
      <w:bookmarkStart w:id="9" w:name="_heading=h.2s8eyo1" w:colFirst="0" w:colLast="0"/>
      <w:bookmarkEnd w:id="9"/>
      <w:r w:rsidRPr="00EE7835">
        <w:rPr>
          <w:rFonts w:ascii="Arial" w:eastAsia="Arial" w:hAnsi="Arial" w:cs="Arial"/>
          <w:color w:val="595959" w:themeColor="text1" w:themeTint="A6"/>
        </w:rPr>
        <w:t>Responsibilities</w:t>
      </w:r>
    </w:p>
    <w:p w14:paraId="5F653894"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Everyone who works for or with the Company has responsibility for ensuring data is collected, stored, and handled appropriately in accordance with the data protection law. Everyone that handles personal data must ensure that it is handled and processed in line with this policy and data protection principles. The director(s) are ultimately responsible for ensuring that the legal obligations are met.</w:t>
      </w:r>
    </w:p>
    <w:p w14:paraId="493878C8" w14:textId="77777777" w:rsidR="007322DC" w:rsidRPr="00EE7835" w:rsidRDefault="007322DC">
      <w:pPr>
        <w:jc w:val="both"/>
        <w:rPr>
          <w:rFonts w:ascii="Arial" w:eastAsia="Arial" w:hAnsi="Arial" w:cs="Arial"/>
          <w:color w:val="595959" w:themeColor="text1" w:themeTint="A6"/>
        </w:rPr>
      </w:pPr>
    </w:p>
    <w:p w14:paraId="167E6388" w14:textId="77777777" w:rsidR="007322DC" w:rsidRPr="00EE7835" w:rsidRDefault="008D6357">
      <w:pPr>
        <w:pStyle w:val="Heading2"/>
        <w:jc w:val="both"/>
        <w:rPr>
          <w:rFonts w:ascii="Arial" w:eastAsia="Arial" w:hAnsi="Arial" w:cs="Arial"/>
          <w:color w:val="595959" w:themeColor="text1" w:themeTint="A6"/>
          <w:u w:val="single"/>
        </w:rPr>
      </w:pPr>
      <w:bookmarkStart w:id="10" w:name="_heading=h.17dp8vu" w:colFirst="0" w:colLast="0"/>
      <w:bookmarkEnd w:id="10"/>
      <w:r w:rsidRPr="00EE7835">
        <w:rPr>
          <w:rFonts w:ascii="Arial" w:eastAsia="Arial" w:hAnsi="Arial" w:cs="Arial"/>
          <w:color w:val="595959" w:themeColor="text1" w:themeTint="A6"/>
          <w:u w:val="single"/>
        </w:rPr>
        <w:t>General staff guidelines</w:t>
      </w:r>
    </w:p>
    <w:p w14:paraId="09BD07D7"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The only people able to access data covered by this policy should be those who need it for their work, data should not be shared informally without reason. </w:t>
      </w:r>
    </w:p>
    <w:p w14:paraId="33E275C2" w14:textId="77777777" w:rsidR="007322DC" w:rsidRPr="00EE7835" w:rsidRDefault="007322DC">
      <w:pPr>
        <w:jc w:val="both"/>
        <w:rPr>
          <w:rFonts w:ascii="Arial" w:eastAsia="Arial" w:hAnsi="Arial" w:cs="Arial"/>
          <w:color w:val="595959" w:themeColor="text1" w:themeTint="A6"/>
        </w:rPr>
      </w:pPr>
    </w:p>
    <w:p w14:paraId="11CC653A"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The following things (among others) are, in general, prohibited on company systems and while carrying out your duties for the Company and may result in disciplinary action: </w:t>
      </w:r>
    </w:p>
    <w:p w14:paraId="69541C10" w14:textId="77777777" w:rsidR="007322DC" w:rsidRPr="00EE7835" w:rsidRDefault="008D6357">
      <w:pPr>
        <w:numPr>
          <w:ilvl w:val="0"/>
          <w:numId w:val="3"/>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Anything that contradicts our equality and diversity policy, including harassment. </w:t>
      </w:r>
    </w:p>
    <w:p w14:paraId="5AC58247" w14:textId="77777777" w:rsidR="007322DC" w:rsidRPr="00EE7835" w:rsidRDefault="008D6357">
      <w:pPr>
        <w:numPr>
          <w:ilvl w:val="0"/>
          <w:numId w:val="3"/>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Circumventing user authentication or security of any system, network, or account. </w:t>
      </w:r>
    </w:p>
    <w:p w14:paraId="6623D048" w14:textId="77777777" w:rsidR="007322DC" w:rsidRPr="00EE7835" w:rsidRDefault="008D6357">
      <w:pPr>
        <w:numPr>
          <w:ilvl w:val="0"/>
          <w:numId w:val="3"/>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Downloading or installing pirated software. </w:t>
      </w:r>
    </w:p>
    <w:p w14:paraId="06FA48FB" w14:textId="77777777" w:rsidR="007322DC" w:rsidRPr="00EE7835" w:rsidRDefault="008D6357">
      <w:pPr>
        <w:numPr>
          <w:ilvl w:val="0"/>
          <w:numId w:val="3"/>
        </w:numPr>
        <w:pBdr>
          <w:top w:val="nil"/>
          <w:left w:val="nil"/>
          <w:bottom w:val="nil"/>
          <w:right w:val="nil"/>
          <w:between w:val="nil"/>
        </w:pBdr>
        <w:spacing w:after="200"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Disclosure of confidential information at any time. </w:t>
      </w:r>
    </w:p>
    <w:p w14:paraId="4ACE6B19"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Awareness training will be made available to all employees to help them understand their responsibilities when handling data.</w:t>
      </w:r>
    </w:p>
    <w:p w14:paraId="6BEF7479" w14:textId="77777777" w:rsidR="007322DC" w:rsidRPr="00EE7835" w:rsidRDefault="007322DC">
      <w:pPr>
        <w:jc w:val="both"/>
        <w:rPr>
          <w:rFonts w:ascii="Arial" w:eastAsia="Arial" w:hAnsi="Arial" w:cs="Arial"/>
          <w:color w:val="595959" w:themeColor="text1" w:themeTint="A6"/>
        </w:rPr>
      </w:pPr>
    </w:p>
    <w:p w14:paraId="5C54305B"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Employees should keep all data secure, by taking sensible precautions and following the guidelines below. Strong passwords must be used, and they must never be shared.</w:t>
      </w:r>
    </w:p>
    <w:p w14:paraId="24CFEA34" w14:textId="77777777" w:rsidR="007322DC" w:rsidRPr="00EE7835" w:rsidRDefault="007322DC">
      <w:pPr>
        <w:jc w:val="both"/>
        <w:rPr>
          <w:rFonts w:ascii="Arial" w:eastAsia="Arial" w:hAnsi="Arial" w:cs="Arial"/>
          <w:color w:val="595959" w:themeColor="text1" w:themeTint="A6"/>
        </w:rPr>
      </w:pPr>
    </w:p>
    <w:p w14:paraId="575889E2"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Personal data must not be disclosed to unauthorised people, either within the Company or externally. Data should be regularly reviewed and updated if it is found to be out of date. If no longer required, it should be deleted and disposed of. Employees and associates should request help from their line manager if they are unsure about any aspect of data protection. </w:t>
      </w:r>
    </w:p>
    <w:p w14:paraId="7AAE7765" w14:textId="77777777" w:rsidR="007322DC" w:rsidRPr="00EE7835" w:rsidRDefault="007322DC">
      <w:pPr>
        <w:jc w:val="both"/>
        <w:rPr>
          <w:rFonts w:ascii="Arial" w:eastAsia="Arial" w:hAnsi="Arial" w:cs="Arial"/>
          <w:color w:val="595959" w:themeColor="text1" w:themeTint="A6"/>
        </w:rPr>
      </w:pPr>
    </w:p>
    <w:p w14:paraId="122744CC"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When data is stored on paper, it should be kept in a secure place where unauthorised people cannot see it. These guidelines also apply to data that is usually stored electronically but has been printed out for some reason.</w:t>
      </w:r>
    </w:p>
    <w:p w14:paraId="0786F731" w14:textId="77777777" w:rsidR="007322DC" w:rsidRPr="00EE7835" w:rsidRDefault="007322DC">
      <w:pPr>
        <w:jc w:val="both"/>
        <w:rPr>
          <w:rFonts w:ascii="Arial" w:eastAsia="Arial" w:hAnsi="Arial" w:cs="Arial"/>
          <w:color w:val="595959" w:themeColor="text1" w:themeTint="A6"/>
        </w:rPr>
      </w:pPr>
    </w:p>
    <w:p w14:paraId="5FC5C54D"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lastRenderedPageBreak/>
        <w:t>When not required, the paper or files should be kept in a locked drawer or filing cabinet.</w:t>
      </w:r>
    </w:p>
    <w:p w14:paraId="412F0525"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Employees should make sure paper and printouts are not left where unauthorised people could see them, like on a printer. Data printouts should be shredded and disposed of securely when no longer required.</w:t>
      </w:r>
    </w:p>
    <w:p w14:paraId="43E5450B" w14:textId="77777777" w:rsidR="007322DC" w:rsidRPr="00EE7835" w:rsidRDefault="007322DC">
      <w:pPr>
        <w:jc w:val="both"/>
        <w:rPr>
          <w:rFonts w:ascii="Arial" w:eastAsia="Arial" w:hAnsi="Arial" w:cs="Arial"/>
          <w:color w:val="595959" w:themeColor="text1" w:themeTint="A6"/>
        </w:rPr>
      </w:pPr>
    </w:p>
    <w:p w14:paraId="4D96805A"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When data is stored electronically, it must be protected from unauthorised access, accidental deletion, and malicious hacking attempts. This includes ensuring that access control is in place at an administrative level to ensure access to personally identifiable information is restricted to those authorised to access it. </w:t>
      </w:r>
    </w:p>
    <w:p w14:paraId="21C6CFDE" w14:textId="77777777" w:rsidR="007322DC" w:rsidRPr="00EE7835" w:rsidRDefault="007322DC">
      <w:pPr>
        <w:jc w:val="both"/>
        <w:rPr>
          <w:rFonts w:ascii="Arial" w:eastAsia="Arial" w:hAnsi="Arial" w:cs="Arial"/>
          <w:color w:val="595959" w:themeColor="text1" w:themeTint="A6"/>
        </w:rPr>
      </w:pPr>
    </w:p>
    <w:p w14:paraId="632142F3" w14:textId="77777777" w:rsidR="007322DC" w:rsidRPr="00EE7835" w:rsidRDefault="008D6357">
      <w:pPr>
        <w:pStyle w:val="Heading2"/>
        <w:jc w:val="both"/>
        <w:rPr>
          <w:rFonts w:ascii="Arial" w:eastAsia="Arial" w:hAnsi="Arial" w:cs="Arial"/>
          <w:color w:val="595959" w:themeColor="text1" w:themeTint="A6"/>
          <w:u w:val="single"/>
        </w:rPr>
      </w:pPr>
      <w:bookmarkStart w:id="11" w:name="_heading=h.3rdcrjn" w:colFirst="0" w:colLast="0"/>
      <w:bookmarkEnd w:id="11"/>
      <w:r w:rsidRPr="00EE7835">
        <w:rPr>
          <w:rFonts w:ascii="Arial" w:eastAsia="Arial" w:hAnsi="Arial" w:cs="Arial"/>
          <w:color w:val="595959" w:themeColor="text1" w:themeTint="A6"/>
          <w:u w:val="single"/>
        </w:rPr>
        <w:t xml:space="preserve">Social Media and Blogging Policies </w:t>
      </w:r>
    </w:p>
    <w:p w14:paraId="0E12532D"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The use of apps such as LinkedIn, Facebook, Twitter, and Instagram, are permitted for marketing and business development purposes but should only be used to promote business information, news and tips. When using social media, employees and associates should make it clear that any views being expressed are their own and not on behalf of the Company.</w:t>
      </w:r>
    </w:p>
    <w:p w14:paraId="700D923A" w14:textId="77777777" w:rsidR="007322DC" w:rsidRPr="00EE7835" w:rsidRDefault="007322DC">
      <w:pPr>
        <w:jc w:val="both"/>
        <w:rPr>
          <w:rFonts w:ascii="Arial" w:eastAsia="Arial" w:hAnsi="Arial" w:cs="Arial"/>
          <w:color w:val="595959" w:themeColor="text1" w:themeTint="A6"/>
        </w:rPr>
      </w:pPr>
    </w:p>
    <w:p w14:paraId="53AFB3B4"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Users also have a responsibility to ensure that the Company’s data is securely maintained and is available for backup. Users will ensure documents and files are saved to the appropriate area of the company’s servers or platforms. These shared areas will have access controls, governed by permissions to ensure against unauthorised disclosure. This procedure allows for the backup of data at the system level. </w:t>
      </w:r>
    </w:p>
    <w:p w14:paraId="168DEB51" w14:textId="77777777" w:rsidR="007322DC" w:rsidRPr="00EE7835" w:rsidRDefault="007322DC">
      <w:pPr>
        <w:jc w:val="both"/>
        <w:rPr>
          <w:rFonts w:ascii="Arial" w:eastAsia="Arial" w:hAnsi="Arial" w:cs="Arial"/>
          <w:color w:val="595959" w:themeColor="text1" w:themeTint="A6"/>
        </w:rPr>
      </w:pPr>
    </w:p>
    <w:p w14:paraId="5D893D9E"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Users must not use personal / local drives to store data except in the circumstances set out below. If the company’s network becomes unavailable for whatever reason and data or work is at risk of being lost, users will have no option but to save the data (files) locally (</w:t>
      </w:r>
      <w:proofErr w:type="gramStart"/>
      <w:r w:rsidRPr="00EE7835">
        <w:rPr>
          <w:rFonts w:ascii="Arial" w:eastAsia="Arial" w:hAnsi="Arial" w:cs="Arial"/>
          <w:color w:val="595959" w:themeColor="text1" w:themeTint="A6"/>
        </w:rPr>
        <w:t>i.e.</w:t>
      </w:r>
      <w:proofErr w:type="gramEnd"/>
      <w:r w:rsidRPr="00EE7835">
        <w:rPr>
          <w:rFonts w:ascii="Arial" w:eastAsia="Arial" w:hAnsi="Arial" w:cs="Arial"/>
          <w:color w:val="595959" w:themeColor="text1" w:themeTint="A6"/>
        </w:rPr>
        <w:t xml:space="preserve"> on the computer being used) or on approved and encrypted media storage such as a data stick (USB storage). Once the network becomes available again, data (files) should be immediately transferred to the corporate network or platform </w:t>
      </w:r>
      <w:proofErr w:type="gramStart"/>
      <w:r w:rsidRPr="00EE7835">
        <w:rPr>
          <w:rFonts w:ascii="Arial" w:eastAsia="Arial" w:hAnsi="Arial" w:cs="Arial"/>
          <w:color w:val="595959" w:themeColor="text1" w:themeTint="A6"/>
        </w:rPr>
        <w:t>in order for</w:t>
      </w:r>
      <w:proofErr w:type="gramEnd"/>
      <w:r w:rsidRPr="00EE7835">
        <w:rPr>
          <w:rFonts w:ascii="Arial" w:eastAsia="Arial" w:hAnsi="Arial" w:cs="Arial"/>
          <w:color w:val="595959" w:themeColor="text1" w:themeTint="A6"/>
        </w:rPr>
        <w:t xml:space="preserve"> it to be backed up safely and local copies of data on the computer or portable storage media should be deleted. This will help to ensure the availability and integrity of data and to avoid duplicate copies of data being stored.</w:t>
      </w:r>
    </w:p>
    <w:p w14:paraId="750DC344" w14:textId="77777777" w:rsidR="007322DC" w:rsidRPr="00EE7835" w:rsidRDefault="007322DC">
      <w:pPr>
        <w:jc w:val="both"/>
        <w:rPr>
          <w:rFonts w:ascii="Arial" w:eastAsia="Arial" w:hAnsi="Arial" w:cs="Arial"/>
          <w:color w:val="595959" w:themeColor="text1" w:themeTint="A6"/>
        </w:rPr>
      </w:pPr>
    </w:p>
    <w:p w14:paraId="2C0904FC" w14:textId="77777777" w:rsidR="007322DC" w:rsidRPr="00EE7835" w:rsidRDefault="008D6357">
      <w:pPr>
        <w:pStyle w:val="Heading2"/>
        <w:jc w:val="both"/>
        <w:rPr>
          <w:rFonts w:ascii="Arial" w:eastAsia="Arial" w:hAnsi="Arial" w:cs="Arial"/>
          <w:color w:val="595959" w:themeColor="text1" w:themeTint="A6"/>
          <w:u w:val="single"/>
        </w:rPr>
      </w:pPr>
      <w:bookmarkStart w:id="12" w:name="_heading=h.26in1rg" w:colFirst="0" w:colLast="0"/>
      <w:bookmarkEnd w:id="12"/>
      <w:r w:rsidRPr="00EE7835">
        <w:rPr>
          <w:rFonts w:ascii="Arial" w:eastAsia="Arial" w:hAnsi="Arial" w:cs="Arial"/>
          <w:color w:val="595959" w:themeColor="text1" w:themeTint="A6"/>
          <w:u w:val="single"/>
        </w:rPr>
        <w:t xml:space="preserve">Policy Breaches </w:t>
      </w:r>
    </w:p>
    <w:p w14:paraId="711105FE"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Breaches of this policy and/ or security incidents can be defined as events which could have, or have resulted in, loss or damage to the company’s assets, or an event which is in breach of the </w:t>
      </w:r>
      <w:proofErr w:type="gramStart"/>
      <w:r w:rsidRPr="00EE7835">
        <w:rPr>
          <w:rFonts w:ascii="Arial" w:eastAsia="Arial" w:hAnsi="Arial" w:cs="Arial"/>
          <w:color w:val="595959" w:themeColor="text1" w:themeTint="A6"/>
        </w:rPr>
        <w:t>companies</w:t>
      </w:r>
      <w:proofErr w:type="gramEnd"/>
      <w:r w:rsidRPr="00EE7835">
        <w:rPr>
          <w:rFonts w:ascii="Arial" w:eastAsia="Arial" w:hAnsi="Arial" w:cs="Arial"/>
          <w:color w:val="595959" w:themeColor="text1" w:themeTint="A6"/>
        </w:rPr>
        <w:t xml:space="preserve"> security procedures and policies. All employees, associates, partner agencies, contractors and vendors have a responsibility to report security incidents and breaches of this policy as quickly as possible to the company director(s). This obligation also extends to any external organisation contracted to support or access the information systems. The Company will take appropriate measures to remedy any breach of the policy and its associated procedures and guidelines through the relevant frameworks in place. </w:t>
      </w:r>
    </w:p>
    <w:p w14:paraId="351FE84C" w14:textId="77777777" w:rsidR="007322DC" w:rsidRPr="00EE7835" w:rsidRDefault="008D6357">
      <w:pPr>
        <w:pStyle w:val="Heading1"/>
        <w:jc w:val="both"/>
        <w:rPr>
          <w:rFonts w:ascii="Arial" w:eastAsia="Arial" w:hAnsi="Arial" w:cs="Arial"/>
          <w:color w:val="595959" w:themeColor="text1" w:themeTint="A6"/>
        </w:rPr>
      </w:pPr>
      <w:bookmarkStart w:id="13" w:name="_heading=h.lnxbz9" w:colFirst="0" w:colLast="0"/>
      <w:bookmarkEnd w:id="13"/>
      <w:r w:rsidRPr="00EE7835">
        <w:rPr>
          <w:rFonts w:ascii="Arial" w:eastAsia="Arial" w:hAnsi="Arial" w:cs="Arial"/>
          <w:color w:val="595959" w:themeColor="text1" w:themeTint="A6"/>
        </w:rPr>
        <w:lastRenderedPageBreak/>
        <w:t>Security</w:t>
      </w:r>
    </w:p>
    <w:p w14:paraId="241F6B60" w14:textId="77777777" w:rsidR="007322DC" w:rsidRPr="00EE7835" w:rsidRDefault="007322DC">
      <w:pPr>
        <w:jc w:val="both"/>
        <w:rPr>
          <w:rFonts w:ascii="Arial" w:eastAsia="Arial" w:hAnsi="Arial" w:cs="Arial"/>
          <w:color w:val="595959" w:themeColor="text1" w:themeTint="A6"/>
          <w:u w:val="single"/>
        </w:rPr>
      </w:pPr>
    </w:p>
    <w:p w14:paraId="64670B74" w14:textId="77777777" w:rsidR="007322DC" w:rsidRPr="00EE7835" w:rsidRDefault="008D6357">
      <w:pPr>
        <w:pStyle w:val="Heading2"/>
        <w:jc w:val="both"/>
        <w:rPr>
          <w:rFonts w:ascii="Arial" w:eastAsia="Arial" w:hAnsi="Arial" w:cs="Arial"/>
          <w:color w:val="595959" w:themeColor="text1" w:themeTint="A6"/>
          <w:u w:val="single"/>
        </w:rPr>
      </w:pPr>
      <w:bookmarkStart w:id="14" w:name="_heading=h.35nkun2" w:colFirst="0" w:colLast="0"/>
      <w:bookmarkEnd w:id="14"/>
      <w:r w:rsidRPr="00EE7835">
        <w:rPr>
          <w:rFonts w:ascii="Arial" w:eastAsia="Arial" w:hAnsi="Arial" w:cs="Arial"/>
          <w:color w:val="595959" w:themeColor="text1" w:themeTint="A6"/>
          <w:u w:val="single"/>
        </w:rPr>
        <w:t>Security Measures</w:t>
      </w:r>
    </w:p>
    <w:p w14:paraId="602F4937"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All data requires protection from accidental or unauthorised disclosure. Any breach has the potential to cause reputational damage both to the client and the Company. It is for this reason that security of data is considered extremely important.</w:t>
      </w:r>
    </w:p>
    <w:p w14:paraId="1118A849" w14:textId="77777777" w:rsidR="007322DC" w:rsidRPr="00EE7835" w:rsidRDefault="007322DC">
      <w:pPr>
        <w:jc w:val="both"/>
        <w:rPr>
          <w:rFonts w:ascii="Arial" w:eastAsia="Arial" w:hAnsi="Arial" w:cs="Arial"/>
          <w:color w:val="595959" w:themeColor="text1" w:themeTint="A6"/>
        </w:rPr>
      </w:pPr>
    </w:p>
    <w:p w14:paraId="79FCC22C" w14:textId="77777777" w:rsidR="007322DC" w:rsidRPr="00EE7835" w:rsidRDefault="008D6357">
      <w:pPr>
        <w:pStyle w:val="Heading2"/>
        <w:jc w:val="both"/>
        <w:rPr>
          <w:rFonts w:ascii="Arial" w:eastAsia="Arial" w:hAnsi="Arial" w:cs="Arial"/>
          <w:color w:val="595959" w:themeColor="text1" w:themeTint="A6"/>
          <w:u w:val="single"/>
        </w:rPr>
      </w:pPr>
      <w:bookmarkStart w:id="15" w:name="_heading=h.1ksv4uv" w:colFirst="0" w:colLast="0"/>
      <w:bookmarkEnd w:id="15"/>
      <w:r w:rsidRPr="00EE7835">
        <w:rPr>
          <w:rFonts w:ascii="Arial" w:eastAsia="Arial" w:hAnsi="Arial" w:cs="Arial"/>
          <w:color w:val="595959" w:themeColor="text1" w:themeTint="A6"/>
          <w:u w:val="single"/>
        </w:rPr>
        <w:t>Passwords</w:t>
      </w:r>
    </w:p>
    <w:p w14:paraId="70B20107" w14:textId="77777777" w:rsidR="007322DC" w:rsidRPr="00EE7835" w:rsidRDefault="007322DC">
      <w:pPr>
        <w:jc w:val="both"/>
        <w:rPr>
          <w:rFonts w:ascii="Arial" w:eastAsia="Arial" w:hAnsi="Arial" w:cs="Arial"/>
          <w:color w:val="595959" w:themeColor="text1" w:themeTint="A6"/>
        </w:rPr>
      </w:pPr>
    </w:p>
    <w:p w14:paraId="77DE4ADF"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Access to the technology infrastructure is through </w:t>
      </w:r>
      <w:proofErr w:type="gramStart"/>
      <w:r w:rsidRPr="00EE7835">
        <w:rPr>
          <w:rFonts w:ascii="Arial" w:eastAsia="Arial" w:hAnsi="Arial" w:cs="Arial"/>
          <w:color w:val="595959" w:themeColor="text1" w:themeTint="A6"/>
        </w:rPr>
        <w:t>password based</w:t>
      </w:r>
      <w:proofErr w:type="gramEnd"/>
      <w:r w:rsidRPr="00EE7835">
        <w:rPr>
          <w:rFonts w:ascii="Arial" w:eastAsia="Arial" w:hAnsi="Arial" w:cs="Arial"/>
          <w:color w:val="595959" w:themeColor="text1" w:themeTint="A6"/>
        </w:rPr>
        <w:t xml:space="preserve"> authentication. The Company shall ensure development and implementation of appropriate password controls to protect all business data, related application systems and operating systems software from unauthorised or illegal access. The password controls shall be automated using system features and parameters wherever feasible. </w:t>
      </w:r>
    </w:p>
    <w:p w14:paraId="25EB4B6B" w14:textId="77777777" w:rsidR="007322DC" w:rsidRPr="00EE7835" w:rsidRDefault="008D6357">
      <w:pPr>
        <w:numPr>
          <w:ilvl w:val="0"/>
          <w:numId w:val="4"/>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The minimum length of the password shall be 8.</w:t>
      </w:r>
    </w:p>
    <w:p w14:paraId="4EB90BD5" w14:textId="77777777" w:rsidR="007322DC" w:rsidRPr="00EE7835" w:rsidRDefault="008D6357">
      <w:pPr>
        <w:numPr>
          <w:ilvl w:val="0"/>
          <w:numId w:val="8"/>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Password shall be a combination of alpha, numeric and special characters.</w:t>
      </w:r>
    </w:p>
    <w:p w14:paraId="2C07BA8E" w14:textId="77777777" w:rsidR="007322DC" w:rsidRPr="00EE7835" w:rsidRDefault="008D6357">
      <w:pPr>
        <w:numPr>
          <w:ilvl w:val="0"/>
          <w:numId w:val="8"/>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Password shall not be the same as the username or user id.</w:t>
      </w:r>
    </w:p>
    <w:p w14:paraId="3F8C9AB3" w14:textId="77777777" w:rsidR="007322DC" w:rsidRPr="00EE7835" w:rsidRDefault="008D6357">
      <w:pPr>
        <w:numPr>
          <w:ilvl w:val="0"/>
          <w:numId w:val="8"/>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Passwords shall expire after a maximum period of 60 calendar days.</w:t>
      </w:r>
    </w:p>
    <w:p w14:paraId="101798F3" w14:textId="77777777" w:rsidR="007322DC" w:rsidRPr="00EE7835" w:rsidRDefault="008D6357">
      <w:pPr>
        <w:numPr>
          <w:ilvl w:val="0"/>
          <w:numId w:val="8"/>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The same password shall not be repeated within a cycle of 12 password changes.</w:t>
      </w:r>
    </w:p>
    <w:p w14:paraId="74536689" w14:textId="77777777" w:rsidR="007322DC" w:rsidRPr="00EE7835" w:rsidRDefault="008D6357">
      <w:pPr>
        <w:numPr>
          <w:ilvl w:val="0"/>
          <w:numId w:val="8"/>
        </w:numPr>
        <w:pBdr>
          <w:top w:val="nil"/>
          <w:left w:val="nil"/>
          <w:bottom w:val="nil"/>
          <w:right w:val="nil"/>
          <w:between w:val="nil"/>
        </w:pBdr>
        <w:spacing w:after="200"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Every employee of the Company shall follow the best practices and guidelines with respect to password security.</w:t>
      </w:r>
    </w:p>
    <w:p w14:paraId="3E9181D1"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Passwords should never be shared among employees. If data is stored on removable media these should be kept locked away securely when not being used.</w:t>
      </w:r>
    </w:p>
    <w:p w14:paraId="6F2E0611" w14:textId="77777777" w:rsidR="007322DC" w:rsidRPr="00EE7835" w:rsidRDefault="007322DC">
      <w:pPr>
        <w:jc w:val="both"/>
        <w:rPr>
          <w:rFonts w:ascii="Arial" w:eastAsia="Arial" w:hAnsi="Arial" w:cs="Arial"/>
          <w:color w:val="595959" w:themeColor="text1" w:themeTint="A6"/>
        </w:rPr>
      </w:pPr>
    </w:p>
    <w:p w14:paraId="53AB9D88" w14:textId="77777777" w:rsidR="007322DC" w:rsidRPr="00EE7835" w:rsidRDefault="008D6357">
      <w:pPr>
        <w:pStyle w:val="Heading2"/>
        <w:jc w:val="both"/>
        <w:rPr>
          <w:rFonts w:ascii="Arial" w:eastAsia="Arial" w:hAnsi="Arial" w:cs="Arial"/>
          <w:color w:val="595959" w:themeColor="text1" w:themeTint="A6"/>
          <w:u w:val="single"/>
        </w:rPr>
      </w:pPr>
      <w:bookmarkStart w:id="16" w:name="_heading=h.44sinio" w:colFirst="0" w:colLast="0"/>
      <w:bookmarkEnd w:id="16"/>
      <w:r w:rsidRPr="00EE7835">
        <w:rPr>
          <w:rFonts w:ascii="Arial" w:eastAsia="Arial" w:hAnsi="Arial" w:cs="Arial"/>
          <w:color w:val="595959" w:themeColor="text1" w:themeTint="A6"/>
          <w:u w:val="single"/>
        </w:rPr>
        <w:t>Clear Desks and Screens</w:t>
      </w:r>
    </w:p>
    <w:p w14:paraId="79C73ED9"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Personally Identifiable Information is of no value unless the business can make use of it. However, it is when personal data is accessed and used that it can be at the greatest risk of loss, corruption, or theft. When working with personal data, employees should ensure the screens of their computers are always locked when left unattended. Desks and working surfaces should be left clear of personal data when left unattended. These measures are particularly important to peripatetic workers when using communal spaces or working from home.</w:t>
      </w:r>
    </w:p>
    <w:p w14:paraId="6BC2FFDE" w14:textId="77777777" w:rsidR="007322DC" w:rsidRPr="00EE7835" w:rsidRDefault="007322DC">
      <w:pPr>
        <w:jc w:val="both"/>
        <w:rPr>
          <w:rFonts w:ascii="Arial" w:eastAsia="Arial" w:hAnsi="Arial" w:cs="Arial"/>
          <w:color w:val="595959" w:themeColor="text1" w:themeTint="A6"/>
        </w:rPr>
      </w:pPr>
    </w:p>
    <w:p w14:paraId="32DEDD5D" w14:textId="77777777" w:rsidR="007322DC" w:rsidRPr="00EE7835" w:rsidRDefault="008D6357">
      <w:pPr>
        <w:pStyle w:val="Heading2"/>
        <w:jc w:val="both"/>
        <w:rPr>
          <w:rFonts w:ascii="Arial" w:eastAsia="Arial" w:hAnsi="Arial" w:cs="Arial"/>
          <w:color w:val="595959" w:themeColor="text1" w:themeTint="A6"/>
          <w:u w:val="single"/>
        </w:rPr>
      </w:pPr>
      <w:bookmarkStart w:id="17" w:name="_heading=h.2jxsxqh" w:colFirst="0" w:colLast="0"/>
      <w:bookmarkEnd w:id="17"/>
      <w:r w:rsidRPr="00EE7835">
        <w:rPr>
          <w:rFonts w:ascii="Arial" w:eastAsia="Arial" w:hAnsi="Arial" w:cs="Arial"/>
          <w:color w:val="595959" w:themeColor="text1" w:themeTint="A6"/>
          <w:u w:val="single"/>
        </w:rPr>
        <w:t>Malicious Code (Ransomware)</w:t>
      </w:r>
    </w:p>
    <w:p w14:paraId="2ADEFA0D"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The Company will provide </w:t>
      </w:r>
      <w:proofErr w:type="gramStart"/>
      <w:r w:rsidRPr="00EE7835">
        <w:rPr>
          <w:rFonts w:ascii="Arial" w:eastAsia="Arial" w:hAnsi="Arial" w:cs="Arial"/>
          <w:color w:val="595959" w:themeColor="text1" w:themeTint="A6"/>
        </w:rPr>
        <w:t>a number of</w:t>
      </w:r>
      <w:proofErr w:type="gramEnd"/>
      <w:r w:rsidRPr="00EE7835">
        <w:rPr>
          <w:rFonts w:ascii="Arial" w:eastAsia="Arial" w:hAnsi="Arial" w:cs="Arial"/>
          <w:color w:val="595959" w:themeColor="text1" w:themeTint="A6"/>
        </w:rPr>
        <w:t xml:space="preserve"> security layers to prevent malicious code entering the company’s systems. This includes the application of firewalls, antivirus, email security, back-up and disaster recovery. However, all users of internet enabled computing equipment must be aware of malicious attempts to bypass the Company’s security regime by using tactics such as Phishing (email) or Vishing (phone) in order to obtain personal data or covert access to computer systems. All suspicious emails must not be opened but reported to the director(s)</w:t>
      </w:r>
    </w:p>
    <w:p w14:paraId="472B8037" w14:textId="77777777" w:rsidR="007322DC" w:rsidRPr="00EE7835" w:rsidRDefault="007322DC">
      <w:pPr>
        <w:jc w:val="both"/>
        <w:rPr>
          <w:rFonts w:ascii="Arial" w:eastAsia="Arial" w:hAnsi="Arial" w:cs="Arial"/>
          <w:color w:val="595959" w:themeColor="text1" w:themeTint="A6"/>
        </w:rPr>
      </w:pPr>
    </w:p>
    <w:p w14:paraId="6AE2A05C"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lastRenderedPageBreak/>
        <w:t>Additionally, users shall not be allowed to:</w:t>
      </w:r>
    </w:p>
    <w:p w14:paraId="132ED639" w14:textId="77777777" w:rsidR="007322DC" w:rsidRPr="00EE7835" w:rsidRDefault="008D6357">
      <w:pPr>
        <w:numPr>
          <w:ilvl w:val="0"/>
          <w:numId w:val="9"/>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Download executable and media files.</w:t>
      </w:r>
    </w:p>
    <w:p w14:paraId="06DCF24C" w14:textId="77777777" w:rsidR="007322DC" w:rsidRPr="00EE7835" w:rsidRDefault="008D6357">
      <w:pPr>
        <w:numPr>
          <w:ilvl w:val="0"/>
          <w:numId w:val="9"/>
        </w:numPr>
        <w:pBdr>
          <w:top w:val="nil"/>
          <w:left w:val="nil"/>
          <w:bottom w:val="nil"/>
          <w:right w:val="nil"/>
          <w:between w:val="nil"/>
        </w:pBdr>
        <w:spacing w:after="200"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Access restricted sites (Profane/ Obscene sites).</w:t>
      </w:r>
    </w:p>
    <w:p w14:paraId="6547F9D1" w14:textId="77777777" w:rsidR="007322DC" w:rsidRPr="00EE7835" w:rsidRDefault="008D6357">
      <w:pPr>
        <w:pStyle w:val="Heading2"/>
        <w:jc w:val="both"/>
        <w:rPr>
          <w:rFonts w:ascii="Arial" w:eastAsia="Arial" w:hAnsi="Arial" w:cs="Arial"/>
          <w:color w:val="595959" w:themeColor="text1" w:themeTint="A6"/>
          <w:u w:val="single"/>
        </w:rPr>
      </w:pPr>
      <w:bookmarkStart w:id="18" w:name="_heading=h.z337ya" w:colFirst="0" w:colLast="0"/>
      <w:bookmarkEnd w:id="18"/>
      <w:r w:rsidRPr="00EE7835">
        <w:rPr>
          <w:rFonts w:ascii="Arial" w:eastAsia="Arial" w:hAnsi="Arial" w:cs="Arial"/>
          <w:color w:val="595959" w:themeColor="text1" w:themeTint="A6"/>
          <w:u w:val="single"/>
        </w:rPr>
        <w:t>Removable Media</w:t>
      </w:r>
    </w:p>
    <w:p w14:paraId="1547A736"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Personal data should only be copied to removable media if data </w:t>
      </w:r>
      <w:proofErr w:type="gramStart"/>
      <w:r w:rsidRPr="00EE7835">
        <w:rPr>
          <w:rFonts w:ascii="Arial" w:eastAsia="Arial" w:hAnsi="Arial" w:cs="Arial"/>
          <w:color w:val="595959" w:themeColor="text1" w:themeTint="A6"/>
        </w:rPr>
        <w:t>sticks</w:t>
      </w:r>
      <w:proofErr w:type="gramEnd"/>
      <w:r w:rsidRPr="00EE7835">
        <w:rPr>
          <w:rFonts w:ascii="Arial" w:eastAsia="Arial" w:hAnsi="Arial" w:cs="Arial"/>
          <w:color w:val="595959" w:themeColor="text1" w:themeTint="A6"/>
        </w:rPr>
        <w:t xml:space="preserve"> and other portable devices have been encrypted.</w:t>
      </w:r>
    </w:p>
    <w:p w14:paraId="78E685C0" w14:textId="77777777" w:rsidR="007322DC" w:rsidRPr="00EE7835" w:rsidRDefault="007322DC">
      <w:pPr>
        <w:jc w:val="both"/>
        <w:rPr>
          <w:rFonts w:ascii="Arial" w:eastAsia="Arial" w:hAnsi="Arial" w:cs="Arial"/>
          <w:color w:val="595959" w:themeColor="text1" w:themeTint="A6"/>
          <w:u w:val="single"/>
        </w:rPr>
      </w:pPr>
    </w:p>
    <w:p w14:paraId="3EA60D5D" w14:textId="77777777" w:rsidR="007322DC" w:rsidRPr="00EE7835" w:rsidRDefault="008D6357">
      <w:pPr>
        <w:pStyle w:val="Heading2"/>
        <w:jc w:val="both"/>
        <w:rPr>
          <w:rFonts w:ascii="Arial" w:eastAsia="Arial" w:hAnsi="Arial" w:cs="Arial"/>
          <w:color w:val="595959" w:themeColor="text1" w:themeTint="A6"/>
          <w:u w:val="single"/>
        </w:rPr>
      </w:pPr>
      <w:bookmarkStart w:id="19" w:name="_heading=h.3j2qqm3" w:colFirst="0" w:colLast="0"/>
      <w:bookmarkEnd w:id="19"/>
      <w:r w:rsidRPr="00EE7835">
        <w:rPr>
          <w:rFonts w:ascii="Arial" w:eastAsia="Arial" w:hAnsi="Arial" w:cs="Arial"/>
          <w:color w:val="595959" w:themeColor="text1" w:themeTint="A6"/>
          <w:u w:val="single"/>
        </w:rPr>
        <w:t>Data Sharing</w:t>
      </w:r>
    </w:p>
    <w:p w14:paraId="035B70F2"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Personal data should not be shared informally as all records of personal data are disclosable to the data subject. Personal data which is highly sensitive or presents a risk to the data subject if disclosed, should be sent by encrypted email.</w:t>
      </w:r>
    </w:p>
    <w:p w14:paraId="6608A451" w14:textId="77777777" w:rsidR="007322DC" w:rsidRPr="00EE7835" w:rsidRDefault="007322DC">
      <w:pPr>
        <w:jc w:val="both"/>
        <w:rPr>
          <w:rFonts w:ascii="Arial" w:eastAsia="Arial" w:hAnsi="Arial" w:cs="Arial"/>
          <w:color w:val="595959" w:themeColor="text1" w:themeTint="A6"/>
        </w:rPr>
      </w:pPr>
    </w:p>
    <w:p w14:paraId="74949E4D"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Personal data should never be transferred outside of the European Economic Area or EU approved third countries without the appropriate consents, lawful basis, or approved controls in place.</w:t>
      </w:r>
    </w:p>
    <w:p w14:paraId="0489D8E0" w14:textId="77777777" w:rsidR="007322DC" w:rsidRPr="00EE7835" w:rsidRDefault="007322DC">
      <w:pPr>
        <w:jc w:val="both"/>
        <w:rPr>
          <w:rFonts w:ascii="Arial" w:eastAsia="Arial" w:hAnsi="Arial" w:cs="Arial"/>
          <w:color w:val="595959" w:themeColor="text1" w:themeTint="A6"/>
        </w:rPr>
      </w:pPr>
    </w:p>
    <w:p w14:paraId="3751C83E"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Employees should not save copies of personal data to their own computers. Always access and update the central copy of any data.</w:t>
      </w:r>
    </w:p>
    <w:p w14:paraId="577BB535" w14:textId="77777777" w:rsidR="007322DC" w:rsidRPr="00EE7835" w:rsidRDefault="008D6357">
      <w:pPr>
        <w:pStyle w:val="Heading1"/>
        <w:jc w:val="both"/>
        <w:rPr>
          <w:rFonts w:ascii="Arial" w:eastAsia="Arial" w:hAnsi="Arial" w:cs="Arial"/>
          <w:color w:val="595959" w:themeColor="text1" w:themeTint="A6"/>
        </w:rPr>
      </w:pPr>
      <w:bookmarkStart w:id="20" w:name="_heading=h.1y810tw" w:colFirst="0" w:colLast="0"/>
      <w:bookmarkEnd w:id="20"/>
      <w:r w:rsidRPr="00EE7835">
        <w:rPr>
          <w:rFonts w:ascii="Arial" w:eastAsia="Arial" w:hAnsi="Arial" w:cs="Arial"/>
          <w:color w:val="595959" w:themeColor="text1" w:themeTint="A6"/>
        </w:rPr>
        <w:t>Data Recording and Storage</w:t>
      </w:r>
    </w:p>
    <w:p w14:paraId="3FE3A56B" w14:textId="77777777" w:rsidR="007322DC" w:rsidRPr="00EE7835" w:rsidRDefault="007322DC">
      <w:pPr>
        <w:jc w:val="both"/>
        <w:rPr>
          <w:rFonts w:ascii="Arial" w:eastAsia="Arial" w:hAnsi="Arial" w:cs="Arial"/>
          <w:color w:val="595959" w:themeColor="text1" w:themeTint="A6"/>
          <w:u w:val="single"/>
        </w:rPr>
      </w:pPr>
    </w:p>
    <w:p w14:paraId="1B4DDAAE" w14:textId="77777777" w:rsidR="007322DC" w:rsidRPr="00EE7835" w:rsidRDefault="008D6357">
      <w:pPr>
        <w:pStyle w:val="Heading2"/>
        <w:jc w:val="both"/>
        <w:rPr>
          <w:rFonts w:ascii="Arial" w:eastAsia="Arial" w:hAnsi="Arial" w:cs="Arial"/>
          <w:color w:val="595959" w:themeColor="text1" w:themeTint="A6"/>
          <w:u w:val="single"/>
        </w:rPr>
      </w:pPr>
      <w:bookmarkStart w:id="21" w:name="_heading=h.4i7ojhp" w:colFirst="0" w:colLast="0"/>
      <w:bookmarkEnd w:id="21"/>
      <w:r w:rsidRPr="00EE7835">
        <w:rPr>
          <w:rFonts w:ascii="Arial" w:eastAsia="Arial" w:hAnsi="Arial" w:cs="Arial"/>
          <w:color w:val="595959" w:themeColor="text1" w:themeTint="A6"/>
          <w:u w:val="single"/>
        </w:rPr>
        <w:t>Data Accuracy</w:t>
      </w:r>
    </w:p>
    <w:p w14:paraId="14CB12C4"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The law requires reasonable steps to taken to ensure data is kept accurate and up to date.</w:t>
      </w:r>
    </w:p>
    <w:p w14:paraId="4D9B9C9A" w14:textId="77777777" w:rsidR="007322DC" w:rsidRPr="00EE7835" w:rsidRDefault="007322DC">
      <w:pPr>
        <w:jc w:val="both"/>
        <w:rPr>
          <w:rFonts w:ascii="Arial" w:eastAsia="Arial" w:hAnsi="Arial" w:cs="Arial"/>
          <w:color w:val="595959" w:themeColor="text1" w:themeTint="A6"/>
        </w:rPr>
      </w:pPr>
    </w:p>
    <w:p w14:paraId="65D3B103"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The more important it is that the personal data is accurate, the greater the effort needed in ensuring its accuracy. It is the responsibility of all employees who work with data to take reasonable steps to ensure it is kept as accurate and up to date as possible.</w:t>
      </w:r>
    </w:p>
    <w:p w14:paraId="053A9D9B" w14:textId="77777777" w:rsidR="007322DC" w:rsidRPr="00EE7835" w:rsidRDefault="007322DC">
      <w:pPr>
        <w:jc w:val="both"/>
        <w:rPr>
          <w:rFonts w:ascii="Arial" w:eastAsia="Arial" w:hAnsi="Arial" w:cs="Arial"/>
          <w:color w:val="595959" w:themeColor="text1" w:themeTint="A6"/>
        </w:rPr>
      </w:pPr>
    </w:p>
    <w:p w14:paraId="34BCEACC"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Data will be held in a few places as necessary. Staff should not create any unnecessary additional data sets. Staff should take every opportunity to ensure data is updated. For instance, by confirming a customer’s details when they call.</w:t>
      </w:r>
    </w:p>
    <w:p w14:paraId="4E886362" w14:textId="77777777" w:rsidR="007322DC" w:rsidRPr="00EE7835" w:rsidRDefault="007322DC">
      <w:pPr>
        <w:jc w:val="both"/>
        <w:rPr>
          <w:rFonts w:ascii="Arial" w:eastAsia="Arial" w:hAnsi="Arial" w:cs="Arial"/>
          <w:color w:val="595959" w:themeColor="text1" w:themeTint="A6"/>
        </w:rPr>
      </w:pPr>
    </w:p>
    <w:p w14:paraId="6159872F" w14:textId="77777777" w:rsidR="007322DC" w:rsidRPr="00EE7835" w:rsidRDefault="008D6357">
      <w:pPr>
        <w:pStyle w:val="Heading2"/>
        <w:jc w:val="both"/>
        <w:rPr>
          <w:rFonts w:ascii="Arial" w:eastAsia="Arial" w:hAnsi="Arial" w:cs="Arial"/>
          <w:color w:val="595959" w:themeColor="text1" w:themeTint="A6"/>
          <w:u w:val="single"/>
        </w:rPr>
      </w:pPr>
      <w:bookmarkStart w:id="22" w:name="_heading=h.2xcytpi" w:colFirst="0" w:colLast="0"/>
      <w:bookmarkEnd w:id="22"/>
      <w:r w:rsidRPr="00EE7835">
        <w:rPr>
          <w:rFonts w:ascii="Arial" w:eastAsia="Arial" w:hAnsi="Arial" w:cs="Arial"/>
          <w:color w:val="595959" w:themeColor="text1" w:themeTint="A6"/>
          <w:u w:val="single"/>
        </w:rPr>
        <w:t>Updating</w:t>
      </w:r>
    </w:p>
    <w:p w14:paraId="42A3F515"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The Company will make every effort to ensure data subjects personal information is up to date. Data should be updated as inaccuracies are discovered. For instance, if a customer can no longer be reached on their stored telephone number, it should be removed from the database. Data subjects will be asked to confirm their details during routine interactions with members of the team.</w:t>
      </w:r>
    </w:p>
    <w:p w14:paraId="26FE0CC2" w14:textId="77777777" w:rsidR="007322DC" w:rsidRPr="00EE7835" w:rsidRDefault="007322DC">
      <w:pPr>
        <w:jc w:val="both"/>
        <w:rPr>
          <w:rFonts w:ascii="Arial" w:eastAsia="Arial" w:hAnsi="Arial" w:cs="Arial"/>
          <w:color w:val="595959" w:themeColor="text1" w:themeTint="A6"/>
        </w:rPr>
      </w:pPr>
    </w:p>
    <w:p w14:paraId="7B3C380E"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A full data refresh exercise will be undertaken on a 12-month basis. </w:t>
      </w:r>
    </w:p>
    <w:p w14:paraId="503F5929" w14:textId="77777777" w:rsidR="007322DC" w:rsidRPr="00EE7835" w:rsidRDefault="007322DC">
      <w:pPr>
        <w:jc w:val="both"/>
        <w:rPr>
          <w:rFonts w:ascii="Arial" w:eastAsia="Arial" w:hAnsi="Arial" w:cs="Arial"/>
          <w:color w:val="595959" w:themeColor="text1" w:themeTint="A6"/>
        </w:rPr>
      </w:pPr>
    </w:p>
    <w:p w14:paraId="294C5F46" w14:textId="77777777" w:rsidR="007322DC" w:rsidRPr="00EE7835" w:rsidRDefault="008D6357">
      <w:pPr>
        <w:pStyle w:val="Heading2"/>
        <w:jc w:val="both"/>
        <w:rPr>
          <w:rFonts w:ascii="Arial" w:eastAsia="Arial" w:hAnsi="Arial" w:cs="Arial"/>
          <w:color w:val="595959" w:themeColor="text1" w:themeTint="A6"/>
          <w:u w:val="single"/>
        </w:rPr>
      </w:pPr>
      <w:bookmarkStart w:id="23" w:name="_heading=h.1ci93xb" w:colFirst="0" w:colLast="0"/>
      <w:bookmarkEnd w:id="23"/>
      <w:r w:rsidRPr="00EE7835">
        <w:rPr>
          <w:rFonts w:ascii="Arial" w:eastAsia="Arial" w:hAnsi="Arial" w:cs="Arial"/>
          <w:color w:val="595959" w:themeColor="text1" w:themeTint="A6"/>
          <w:u w:val="single"/>
        </w:rPr>
        <w:lastRenderedPageBreak/>
        <w:t>Storage</w:t>
      </w:r>
    </w:p>
    <w:p w14:paraId="71EFD10D"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Data should only be stored on designated drives and servers and should only be uploaded to approved cloud computing services. Any servers containing personal data should be sited in a secure location, away from general office space.</w:t>
      </w:r>
    </w:p>
    <w:p w14:paraId="1833CAA6" w14:textId="77777777" w:rsidR="007322DC" w:rsidRPr="00EE7835" w:rsidRDefault="007322DC">
      <w:pPr>
        <w:jc w:val="both"/>
        <w:rPr>
          <w:rFonts w:ascii="Arial" w:eastAsia="Arial" w:hAnsi="Arial" w:cs="Arial"/>
          <w:color w:val="595959" w:themeColor="text1" w:themeTint="A6"/>
        </w:rPr>
      </w:pPr>
    </w:p>
    <w:p w14:paraId="15F1FD93"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Data should be backed up frequently. Those backups should be tested regularly, in line with standard backup procedures. Data should only be downloaded to laptops or other mobile devices if those devices have sufficient end-point security applied and data accuracy is ensured by uploading updated personally identifiable data to organisations physical servers or appropriate cloud host, from which, data backups are made.</w:t>
      </w:r>
    </w:p>
    <w:p w14:paraId="7F99BDE0" w14:textId="77777777" w:rsidR="007322DC" w:rsidRPr="00EE7835" w:rsidRDefault="007322DC">
      <w:pPr>
        <w:jc w:val="both"/>
        <w:rPr>
          <w:rFonts w:ascii="Arial" w:eastAsia="Arial" w:hAnsi="Arial" w:cs="Arial"/>
          <w:color w:val="595959" w:themeColor="text1" w:themeTint="A6"/>
          <w:u w:val="single"/>
        </w:rPr>
      </w:pPr>
    </w:p>
    <w:p w14:paraId="48163389" w14:textId="77777777" w:rsidR="007322DC" w:rsidRPr="00EE7835" w:rsidRDefault="008D6357">
      <w:pPr>
        <w:pStyle w:val="Heading2"/>
        <w:jc w:val="both"/>
        <w:rPr>
          <w:rFonts w:ascii="Arial" w:eastAsia="Arial" w:hAnsi="Arial" w:cs="Arial"/>
          <w:color w:val="595959" w:themeColor="text1" w:themeTint="A6"/>
          <w:u w:val="single"/>
        </w:rPr>
      </w:pPr>
      <w:bookmarkStart w:id="24" w:name="_heading=h.3whwml4" w:colFirst="0" w:colLast="0"/>
      <w:bookmarkEnd w:id="24"/>
      <w:r w:rsidRPr="00EE7835">
        <w:rPr>
          <w:rFonts w:ascii="Arial" w:eastAsia="Arial" w:hAnsi="Arial" w:cs="Arial"/>
          <w:color w:val="595959" w:themeColor="text1" w:themeTint="A6"/>
          <w:u w:val="single"/>
        </w:rPr>
        <w:t>Retention Periods</w:t>
      </w:r>
    </w:p>
    <w:p w14:paraId="16C3DDAC"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Data be retained in accordance with either a legal obligation or company policy. PII collected for the purpose of employing staff will be held for a minimum of 6 years. PII required for the purposes of administrating payroll or financial transactions will be retained for 7 years. Client contact data will be held during the contracted period and further in order to pursue the legitimate interests of the organisation. All data will be deleted once the legitimate purpose has been fulfilled. </w:t>
      </w:r>
    </w:p>
    <w:p w14:paraId="731BCD39" w14:textId="77777777" w:rsidR="007322DC" w:rsidRPr="00EE7835" w:rsidRDefault="007322DC">
      <w:pPr>
        <w:jc w:val="both"/>
        <w:rPr>
          <w:rFonts w:ascii="Arial" w:eastAsia="Arial" w:hAnsi="Arial" w:cs="Arial"/>
          <w:color w:val="595959" w:themeColor="text1" w:themeTint="A6"/>
        </w:rPr>
      </w:pPr>
    </w:p>
    <w:p w14:paraId="0C9CF753"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Data will be destroyed after the retention period has been reached. Computer files will be deleted from all directories and backup files and hard copy material will be securely shredded.</w:t>
      </w:r>
    </w:p>
    <w:p w14:paraId="7CC8E91D" w14:textId="77777777" w:rsidR="007322DC" w:rsidRPr="00EE7835" w:rsidRDefault="008D6357">
      <w:pPr>
        <w:pStyle w:val="Heading1"/>
        <w:jc w:val="both"/>
        <w:rPr>
          <w:rFonts w:ascii="Arial" w:eastAsia="Arial" w:hAnsi="Arial" w:cs="Arial"/>
          <w:color w:val="595959" w:themeColor="text1" w:themeTint="A6"/>
        </w:rPr>
      </w:pPr>
      <w:bookmarkStart w:id="25" w:name="_heading=h.2bn6wsx" w:colFirst="0" w:colLast="0"/>
      <w:bookmarkEnd w:id="25"/>
      <w:r w:rsidRPr="00EE7835">
        <w:rPr>
          <w:rFonts w:ascii="Arial" w:eastAsia="Arial" w:hAnsi="Arial" w:cs="Arial"/>
          <w:color w:val="595959" w:themeColor="text1" w:themeTint="A6"/>
        </w:rPr>
        <w:t>Right of Access</w:t>
      </w:r>
    </w:p>
    <w:p w14:paraId="42A4060E" w14:textId="77777777" w:rsidR="007322DC" w:rsidRPr="00EE7835" w:rsidRDefault="007322DC">
      <w:pPr>
        <w:jc w:val="both"/>
        <w:rPr>
          <w:rFonts w:ascii="Arial" w:eastAsia="Arial" w:hAnsi="Arial" w:cs="Arial"/>
          <w:color w:val="595959" w:themeColor="text1" w:themeTint="A6"/>
          <w:u w:val="single"/>
        </w:rPr>
      </w:pPr>
    </w:p>
    <w:p w14:paraId="29891F21" w14:textId="77777777" w:rsidR="007322DC" w:rsidRPr="00EE7835" w:rsidRDefault="008D6357">
      <w:pPr>
        <w:pStyle w:val="Heading2"/>
        <w:jc w:val="both"/>
        <w:rPr>
          <w:rFonts w:ascii="Arial" w:eastAsia="Arial" w:hAnsi="Arial" w:cs="Arial"/>
          <w:color w:val="595959" w:themeColor="text1" w:themeTint="A6"/>
          <w:u w:val="single"/>
        </w:rPr>
      </w:pPr>
      <w:bookmarkStart w:id="26" w:name="_heading=h.qsh70q" w:colFirst="0" w:colLast="0"/>
      <w:bookmarkEnd w:id="26"/>
      <w:r w:rsidRPr="00EE7835">
        <w:rPr>
          <w:rFonts w:ascii="Arial" w:eastAsia="Arial" w:hAnsi="Arial" w:cs="Arial"/>
          <w:color w:val="595959" w:themeColor="text1" w:themeTint="A6"/>
          <w:u w:val="single"/>
        </w:rPr>
        <w:t>Subject Access Requests</w:t>
      </w:r>
    </w:p>
    <w:p w14:paraId="0C7BF8E0"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Individuals whose Personally Identifiable Information the Company process (and is the Data Controller for), will have the right to obtain:</w:t>
      </w:r>
    </w:p>
    <w:p w14:paraId="0B077295" w14:textId="77777777" w:rsidR="007322DC" w:rsidRPr="00EE7835" w:rsidRDefault="008D6357">
      <w:pPr>
        <w:numPr>
          <w:ilvl w:val="0"/>
          <w:numId w:val="1"/>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Confirmation that their data is being processed</w:t>
      </w:r>
    </w:p>
    <w:p w14:paraId="37C3835D" w14:textId="77777777" w:rsidR="007322DC" w:rsidRPr="00EE7835" w:rsidRDefault="008D6357">
      <w:pPr>
        <w:numPr>
          <w:ilvl w:val="0"/>
          <w:numId w:val="1"/>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Access to their Personal Data</w:t>
      </w:r>
    </w:p>
    <w:p w14:paraId="62935A54" w14:textId="77777777" w:rsidR="007322DC" w:rsidRPr="00EE7835" w:rsidRDefault="008D6357">
      <w:pPr>
        <w:numPr>
          <w:ilvl w:val="0"/>
          <w:numId w:val="1"/>
        </w:numPr>
        <w:pBdr>
          <w:top w:val="nil"/>
          <w:left w:val="nil"/>
          <w:bottom w:val="nil"/>
          <w:right w:val="nil"/>
          <w:between w:val="nil"/>
        </w:pBdr>
        <w:spacing w:after="200"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Other supplementary information - this largely corresponds to the information that is provided in our privacy notice (see Article 15 GDPR)</w:t>
      </w:r>
    </w:p>
    <w:p w14:paraId="49FD36A9"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This information must be provided within one month, unless the request is unusually complex or there are multiple requests, in which case, the time limit can be extended to two months. There is no fee chargeable for exercising this right.</w:t>
      </w:r>
    </w:p>
    <w:p w14:paraId="1226CBB0" w14:textId="77777777" w:rsidR="007322DC" w:rsidRPr="00EE7835" w:rsidRDefault="007322DC">
      <w:pPr>
        <w:jc w:val="both"/>
        <w:rPr>
          <w:rFonts w:ascii="Arial" w:eastAsia="Arial" w:hAnsi="Arial" w:cs="Arial"/>
          <w:color w:val="595959" w:themeColor="text1" w:themeTint="A6"/>
        </w:rPr>
      </w:pPr>
    </w:p>
    <w:p w14:paraId="7560CDB1"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It is important that the identity of the person requesting the data is verified before responding in full to the request. All data contains that subject’s personal data must be made available to the director who will decide what needs redaction or can be lawfully withheld. Data should be made available in a commonly used format if requested electronically.</w:t>
      </w:r>
    </w:p>
    <w:p w14:paraId="1DBFE654" w14:textId="77777777" w:rsidR="007322DC" w:rsidRPr="00EE7835" w:rsidRDefault="007322DC">
      <w:pPr>
        <w:jc w:val="both"/>
        <w:rPr>
          <w:rFonts w:ascii="Arial" w:eastAsia="Arial" w:hAnsi="Arial" w:cs="Arial"/>
          <w:color w:val="595959" w:themeColor="text1" w:themeTint="A6"/>
        </w:rPr>
      </w:pPr>
    </w:p>
    <w:p w14:paraId="65F3F510"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lastRenderedPageBreak/>
        <w:t>The Company has produced a Subject Access Request procedure to facilitate data subject rights.</w:t>
      </w:r>
    </w:p>
    <w:p w14:paraId="5B0D4AC4" w14:textId="77777777" w:rsidR="007322DC" w:rsidRPr="00EE7835" w:rsidRDefault="008D6357">
      <w:pPr>
        <w:pStyle w:val="Heading1"/>
        <w:jc w:val="both"/>
        <w:rPr>
          <w:rFonts w:ascii="Arial" w:eastAsia="Arial" w:hAnsi="Arial" w:cs="Arial"/>
          <w:color w:val="595959" w:themeColor="text1" w:themeTint="A6"/>
        </w:rPr>
      </w:pPr>
      <w:bookmarkStart w:id="27" w:name="_heading=h.3as4poj" w:colFirst="0" w:colLast="0"/>
      <w:bookmarkEnd w:id="27"/>
      <w:r w:rsidRPr="00EE7835">
        <w:rPr>
          <w:rFonts w:ascii="Arial" w:eastAsia="Arial" w:hAnsi="Arial" w:cs="Arial"/>
          <w:color w:val="595959" w:themeColor="text1" w:themeTint="A6"/>
        </w:rPr>
        <w:t>Transparency</w:t>
      </w:r>
    </w:p>
    <w:p w14:paraId="27FA26E2" w14:textId="77777777" w:rsidR="007322DC" w:rsidRPr="00EE7835" w:rsidRDefault="007322DC">
      <w:pPr>
        <w:jc w:val="both"/>
        <w:rPr>
          <w:rFonts w:ascii="Arial" w:eastAsia="Arial" w:hAnsi="Arial" w:cs="Arial"/>
          <w:color w:val="595959" w:themeColor="text1" w:themeTint="A6"/>
          <w:u w:val="single"/>
        </w:rPr>
      </w:pPr>
    </w:p>
    <w:p w14:paraId="42B2723C" w14:textId="77777777" w:rsidR="007322DC" w:rsidRPr="00EE7835" w:rsidRDefault="008D6357">
      <w:pPr>
        <w:pStyle w:val="Heading2"/>
        <w:jc w:val="both"/>
        <w:rPr>
          <w:rFonts w:ascii="Arial" w:eastAsia="Arial" w:hAnsi="Arial" w:cs="Arial"/>
          <w:color w:val="595959" w:themeColor="text1" w:themeTint="A6"/>
          <w:u w:val="single"/>
        </w:rPr>
      </w:pPr>
      <w:bookmarkStart w:id="28" w:name="_heading=h.1pxezwc" w:colFirst="0" w:colLast="0"/>
      <w:bookmarkEnd w:id="28"/>
      <w:r w:rsidRPr="00EE7835">
        <w:rPr>
          <w:rFonts w:ascii="Arial" w:eastAsia="Arial" w:hAnsi="Arial" w:cs="Arial"/>
          <w:color w:val="595959" w:themeColor="text1" w:themeTint="A6"/>
          <w:u w:val="single"/>
        </w:rPr>
        <w:t>Commitment</w:t>
      </w:r>
    </w:p>
    <w:p w14:paraId="52D5423C"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The Company commits to ensuring that data subjects are aware that their data is being processed, who it is being shared with, how long it will retain it and how we will keep it secure. In addition, we will ensure that data subjects know how to exercise their rights. The prime vehicle for ensuring our commitment is the publication of a privacy notice on the company website. This privacy notice will be reviewed annually but may be amended sooner should a need be identified.</w:t>
      </w:r>
    </w:p>
    <w:p w14:paraId="5A5ADADA" w14:textId="77777777" w:rsidR="007322DC" w:rsidRPr="00EE7835" w:rsidRDefault="007322DC">
      <w:pPr>
        <w:jc w:val="both"/>
        <w:rPr>
          <w:rFonts w:ascii="Arial" w:eastAsia="Arial" w:hAnsi="Arial" w:cs="Arial"/>
          <w:color w:val="595959" w:themeColor="text1" w:themeTint="A6"/>
        </w:rPr>
      </w:pPr>
    </w:p>
    <w:p w14:paraId="6A8ABBFA" w14:textId="77777777" w:rsidR="007322DC" w:rsidRPr="00EE7835" w:rsidRDefault="008D6357">
      <w:pPr>
        <w:pStyle w:val="Heading2"/>
        <w:jc w:val="both"/>
        <w:rPr>
          <w:rFonts w:ascii="Arial" w:eastAsia="Arial" w:hAnsi="Arial" w:cs="Arial"/>
          <w:color w:val="595959" w:themeColor="text1" w:themeTint="A6"/>
          <w:u w:val="single"/>
        </w:rPr>
      </w:pPr>
      <w:bookmarkStart w:id="29" w:name="_heading=h.49x2ik5" w:colFirst="0" w:colLast="0"/>
      <w:bookmarkEnd w:id="29"/>
      <w:r w:rsidRPr="00EE7835">
        <w:rPr>
          <w:rFonts w:ascii="Arial" w:eastAsia="Arial" w:hAnsi="Arial" w:cs="Arial"/>
          <w:color w:val="595959" w:themeColor="text1" w:themeTint="A6"/>
          <w:u w:val="single"/>
        </w:rPr>
        <w:t>Procedure</w:t>
      </w:r>
    </w:p>
    <w:p w14:paraId="675A5D67"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Members of staff will be made aware of our commitment through the onboarding process. </w:t>
      </w:r>
    </w:p>
    <w:p w14:paraId="10BE34BA" w14:textId="77777777" w:rsidR="007322DC" w:rsidRPr="00EE7835" w:rsidRDefault="007322DC">
      <w:pPr>
        <w:jc w:val="both"/>
        <w:rPr>
          <w:rFonts w:ascii="Arial" w:eastAsia="Arial" w:hAnsi="Arial" w:cs="Arial"/>
          <w:color w:val="595959" w:themeColor="text1" w:themeTint="A6"/>
        </w:rPr>
      </w:pPr>
    </w:p>
    <w:p w14:paraId="6BF98428" w14:textId="77777777" w:rsidR="007322DC" w:rsidRPr="00EE7835" w:rsidRDefault="008D6357">
      <w:pPr>
        <w:pStyle w:val="Heading2"/>
        <w:jc w:val="both"/>
        <w:rPr>
          <w:rFonts w:ascii="Arial" w:eastAsia="Arial" w:hAnsi="Arial" w:cs="Arial"/>
          <w:color w:val="595959" w:themeColor="text1" w:themeTint="A6"/>
          <w:u w:val="single"/>
        </w:rPr>
      </w:pPr>
      <w:bookmarkStart w:id="30" w:name="_heading=h.2p2csry" w:colFirst="0" w:colLast="0"/>
      <w:bookmarkEnd w:id="30"/>
      <w:r w:rsidRPr="00EE7835">
        <w:rPr>
          <w:rFonts w:ascii="Arial" w:eastAsia="Arial" w:hAnsi="Arial" w:cs="Arial"/>
          <w:color w:val="595959" w:themeColor="text1" w:themeTint="A6"/>
          <w:u w:val="single"/>
        </w:rPr>
        <w:t>Disclosing data for other reasons</w:t>
      </w:r>
    </w:p>
    <w:p w14:paraId="5E4FE266"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In certain circumstances, Personally Identifiable Information can be disclosed to law enforcement agencies without the consent of the data subject. Under these circumstances, the Company will disclose the requested data. However, the data controller will ensure the request is legitimate, seeking assistance from legal advisers where necessary.</w:t>
      </w:r>
    </w:p>
    <w:p w14:paraId="39AD443D" w14:textId="77777777" w:rsidR="007322DC" w:rsidRPr="00EE7835" w:rsidRDefault="008D6357">
      <w:pPr>
        <w:pStyle w:val="Heading1"/>
        <w:jc w:val="both"/>
        <w:rPr>
          <w:rFonts w:ascii="Arial" w:eastAsia="Arial" w:hAnsi="Arial" w:cs="Arial"/>
          <w:color w:val="595959" w:themeColor="text1" w:themeTint="A6"/>
        </w:rPr>
      </w:pPr>
      <w:bookmarkStart w:id="31" w:name="_heading=h.147n2zr" w:colFirst="0" w:colLast="0"/>
      <w:bookmarkEnd w:id="31"/>
      <w:r w:rsidRPr="00EE7835">
        <w:rPr>
          <w:rFonts w:ascii="Arial" w:eastAsia="Arial" w:hAnsi="Arial" w:cs="Arial"/>
          <w:color w:val="595959" w:themeColor="text1" w:themeTint="A6"/>
        </w:rPr>
        <w:t>Lawful Basis</w:t>
      </w:r>
    </w:p>
    <w:p w14:paraId="471FA230" w14:textId="77777777" w:rsidR="007322DC" w:rsidRPr="00EE7835" w:rsidRDefault="007322DC">
      <w:pPr>
        <w:jc w:val="both"/>
        <w:rPr>
          <w:rFonts w:ascii="Arial" w:eastAsia="Arial" w:hAnsi="Arial" w:cs="Arial"/>
          <w:color w:val="595959" w:themeColor="text1" w:themeTint="A6"/>
        </w:rPr>
      </w:pPr>
    </w:p>
    <w:p w14:paraId="239DF6F6"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 xml:space="preserve">The GDPR requires that all data processing be conducted within a lawful basis. There are six lawful </w:t>
      </w:r>
      <w:proofErr w:type="gramStart"/>
      <w:r w:rsidRPr="00EE7835">
        <w:rPr>
          <w:rFonts w:ascii="Arial" w:eastAsia="Arial" w:hAnsi="Arial" w:cs="Arial"/>
          <w:color w:val="595959" w:themeColor="text1" w:themeTint="A6"/>
        </w:rPr>
        <w:t>basis</w:t>
      </w:r>
      <w:proofErr w:type="gramEnd"/>
      <w:r w:rsidRPr="00EE7835">
        <w:rPr>
          <w:rFonts w:ascii="Arial" w:eastAsia="Arial" w:hAnsi="Arial" w:cs="Arial"/>
          <w:color w:val="595959" w:themeColor="text1" w:themeTint="A6"/>
        </w:rPr>
        <w:t>, they are:</w:t>
      </w:r>
    </w:p>
    <w:p w14:paraId="7E1807F1" w14:textId="77777777" w:rsidR="007322DC" w:rsidRPr="00EE7835" w:rsidRDefault="008D6357">
      <w:pPr>
        <w:numPr>
          <w:ilvl w:val="0"/>
          <w:numId w:val="2"/>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Consent of the data subject</w:t>
      </w:r>
    </w:p>
    <w:p w14:paraId="7AF59AD0" w14:textId="77777777" w:rsidR="007322DC" w:rsidRPr="00EE7835" w:rsidRDefault="008D6357">
      <w:pPr>
        <w:numPr>
          <w:ilvl w:val="0"/>
          <w:numId w:val="2"/>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In pursuance of a contract</w:t>
      </w:r>
    </w:p>
    <w:p w14:paraId="3B411DEA" w14:textId="77777777" w:rsidR="007322DC" w:rsidRPr="00EE7835" w:rsidRDefault="008D6357">
      <w:pPr>
        <w:numPr>
          <w:ilvl w:val="0"/>
          <w:numId w:val="2"/>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Legal obligation</w:t>
      </w:r>
    </w:p>
    <w:p w14:paraId="4C2579B1" w14:textId="77777777" w:rsidR="007322DC" w:rsidRPr="00EE7835" w:rsidRDefault="008D6357">
      <w:pPr>
        <w:numPr>
          <w:ilvl w:val="0"/>
          <w:numId w:val="2"/>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In the vital interest of the data subject</w:t>
      </w:r>
    </w:p>
    <w:p w14:paraId="54BA536A" w14:textId="77777777" w:rsidR="007322DC" w:rsidRPr="00EE7835" w:rsidRDefault="008D6357">
      <w:pPr>
        <w:numPr>
          <w:ilvl w:val="0"/>
          <w:numId w:val="2"/>
        </w:numPr>
        <w:pBdr>
          <w:top w:val="nil"/>
          <w:left w:val="nil"/>
          <w:bottom w:val="nil"/>
          <w:right w:val="nil"/>
          <w:between w:val="nil"/>
        </w:pBdr>
        <w:spacing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In the public interest, or</w:t>
      </w:r>
    </w:p>
    <w:p w14:paraId="0B1EFABA" w14:textId="77777777" w:rsidR="007322DC" w:rsidRPr="00EE7835" w:rsidRDefault="008D6357">
      <w:pPr>
        <w:numPr>
          <w:ilvl w:val="0"/>
          <w:numId w:val="2"/>
        </w:numPr>
        <w:pBdr>
          <w:top w:val="nil"/>
          <w:left w:val="nil"/>
          <w:bottom w:val="nil"/>
          <w:right w:val="nil"/>
          <w:between w:val="nil"/>
        </w:pBdr>
        <w:spacing w:after="200" w:line="276" w:lineRule="auto"/>
        <w:jc w:val="both"/>
        <w:rPr>
          <w:rFonts w:ascii="Arial" w:eastAsia="Arial" w:hAnsi="Arial" w:cs="Arial"/>
          <w:color w:val="595959" w:themeColor="text1" w:themeTint="A6"/>
        </w:rPr>
      </w:pPr>
      <w:r w:rsidRPr="00EE7835">
        <w:rPr>
          <w:rFonts w:ascii="Arial" w:eastAsia="Arial" w:hAnsi="Arial" w:cs="Arial"/>
          <w:color w:val="595959" w:themeColor="text1" w:themeTint="A6"/>
        </w:rPr>
        <w:t>In the legitimate interest of the organisation.</w:t>
      </w:r>
    </w:p>
    <w:p w14:paraId="3E8576A8" w14:textId="77777777" w:rsidR="007322DC" w:rsidRPr="00EE7835" w:rsidRDefault="007322DC">
      <w:pPr>
        <w:jc w:val="both"/>
        <w:rPr>
          <w:rFonts w:ascii="Arial" w:eastAsia="Arial" w:hAnsi="Arial" w:cs="Arial"/>
          <w:color w:val="595959" w:themeColor="text1" w:themeTint="A6"/>
        </w:rPr>
      </w:pPr>
    </w:p>
    <w:p w14:paraId="2125D0A4"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The Company has identified its lawful basis for processing and recorded that within its record of processing.</w:t>
      </w:r>
    </w:p>
    <w:p w14:paraId="42C1F39A" w14:textId="77777777" w:rsidR="007322DC" w:rsidRPr="00EE7835" w:rsidRDefault="007322DC">
      <w:pPr>
        <w:jc w:val="both"/>
        <w:rPr>
          <w:rFonts w:ascii="Arial" w:eastAsia="Arial" w:hAnsi="Arial" w:cs="Arial"/>
          <w:color w:val="595959" w:themeColor="text1" w:themeTint="A6"/>
        </w:rPr>
      </w:pPr>
    </w:p>
    <w:p w14:paraId="25AB347D" w14:textId="77777777" w:rsidR="007322DC" w:rsidRPr="00EE7835" w:rsidRDefault="008D6357">
      <w:pPr>
        <w:pStyle w:val="Heading2"/>
        <w:jc w:val="both"/>
        <w:rPr>
          <w:rFonts w:ascii="Arial" w:eastAsia="Arial" w:hAnsi="Arial" w:cs="Arial"/>
          <w:color w:val="595959" w:themeColor="text1" w:themeTint="A6"/>
          <w:u w:val="single"/>
        </w:rPr>
      </w:pPr>
      <w:bookmarkStart w:id="32" w:name="_heading=h.3o7alnk" w:colFirst="0" w:colLast="0"/>
      <w:bookmarkEnd w:id="32"/>
      <w:r w:rsidRPr="00EE7835">
        <w:rPr>
          <w:rFonts w:ascii="Arial" w:eastAsia="Arial" w:hAnsi="Arial" w:cs="Arial"/>
          <w:color w:val="595959" w:themeColor="text1" w:themeTint="A6"/>
          <w:u w:val="single"/>
        </w:rPr>
        <w:t>International Transfers</w:t>
      </w:r>
    </w:p>
    <w:p w14:paraId="34095536"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The Company does transfer data internationally by virtue of adequacy decisions or controls such as Standard Contractual Clauses.</w:t>
      </w:r>
    </w:p>
    <w:p w14:paraId="6516BC20" w14:textId="77777777" w:rsidR="007322DC" w:rsidRPr="00EE7835" w:rsidRDefault="007322DC">
      <w:pPr>
        <w:jc w:val="both"/>
        <w:rPr>
          <w:rFonts w:ascii="Arial" w:eastAsia="Arial" w:hAnsi="Arial" w:cs="Arial"/>
          <w:color w:val="595959" w:themeColor="text1" w:themeTint="A6"/>
        </w:rPr>
      </w:pPr>
    </w:p>
    <w:p w14:paraId="343C0AB7" w14:textId="77777777" w:rsidR="007322DC" w:rsidRPr="00EE7835" w:rsidRDefault="008D6357">
      <w:pPr>
        <w:pStyle w:val="Heading2"/>
        <w:jc w:val="both"/>
        <w:rPr>
          <w:rFonts w:ascii="Arial" w:eastAsia="Arial" w:hAnsi="Arial" w:cs="Arial"/>
          <w:color w:val="595959" w:themeColor="text1" w:themeTint="A6"/>
          <w:u w:val="single"/>
        </w:rPr>
      </w:pPr>
      <w:bookmarkStart w:id="33" w:name="_heading=h.23ckvvd" w:colFirst="0" w:colLast="0"/>
      <w:bookmarkEnd w:id="33"/>
      <w:r w:rsidRPr="00EE7835">
        <w:rPr>
          <w:rFonts w:ascii="Arial" w:eastAsia="Arial" w:hAnsi="Arial" w:cs="Arial"/>
          <w:color w:val="595959" w:themeColor="text1" w:themeTint="A6"/>
          <w:u w:val="single"/>
        </w:rPr>
        <w:lastRenderedPageBreak/>
        <w:t>Withdrawing Consent</w:t>
      </w:r>
    </w:p>
    <w:p w14:paraId="7E73E851"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Wherever consent is used as a lawful basis, we acknowledge that consent can be withdrawn and that all processing of that data must cease.</w:t>
      </w:r>
    </w:p>
    <w:p w14:paraId="3FA46376" w14:textId="77777777" w:rsidR="007322DC" w:rsidRPr="00EE7835" w:rsidRDefault="008D6357">
      <w:pPr>
        <w:pStyle w:val="Heading1"/>
        <w:jc w:val="both"/>
        <w:rPr>
          <w:rFonts w:ascii="Arial" w:eastAsia="Arial" w:hAnsi="Arial" w:cs="Arial"/>
          <w:color w:val="595959" w:themeColor="text1" w:themeTint="A6"/>
        </w:rPr>
      </w:pPr>
      <w:bookmarkStart w:id="34" w:name="_heading=h.ihv636" w:colFirst="0" w:colLast="0"/>
      <w:bookmarkEnd w:id="34"/>
      <w:r w:rsidRPr="00EE7835">
        <w:rPr>
          <w:rFonts w:ascii="Arial" w:eastAsia="Arial" w:hAnsi="Arial" w:cs="Arial"/>
          <w:color w:val="595959" w:themeColor="text1" w:themeTint="A6"/>
        </w:rPr>
        <w:t>Employee Training and Acceptance of Responsibilities</w:t>
      </w:r>
    </w:p>
    <w:p w14:paraId="20887F69" w14:textId="77777777" w:rsidR="007322DC" w:rsidRPr="00EE7835" w:rsidRDefault="007322DC">
      <w:pPr>
        <w:jc w:val="both"/>
        <w:rPr>
          <w:rFonts w:ascii="Arial" w:eastAsia="Arial" w:hAnsi="Arial" w:cs="Arial"/>
          <w:color w:val="595959" w:themeColor="text1" w:themeTint="A6"/>
          <w:u w:val="single"/>
        </w:rPr>
      </w:pPr>
    </w:p>
    <w:p w14:paraId="2F8C94F2" w14:textId="77777777" w:rsidR="007322DC" w:rsidRPr="00EE7835" w:rsidRDefault="008D6357">
      <w:pPr>
        <w:pStyle w:val="Heading2"/>
        <w:jc w:val="both"/>
        <w:rPr>
          <w:rFonts w:ascii="Arial" w:eastAsia="Arial" w:hAnsi="Arial" w:cs="Arial"/>
          <w:color w:val="595959" w:themeColor="text1" w:themeTint="A6"/>
          <w:u w:val="single"/>
        </w:rPr>
      </w:pPr>
      <w:bookmarkStart w:id="35" w:name="_heading=h.32hioqz" w:colFirst="0" w:colLast="0"/>
      <w:bookmarkEnd w:id="35"/>
      <w:r w:rsidRPr="00EE7835">
        <w:rPr>
          <w:rFonts w:ascii="Arial" w:eastAsia="Arial" w:hAnsi="Arial" w:cs="Arial"/>
          <w:color w:val="595959" w:themeColor="text1" w:themeTint="A6"/>
          <w:u w:val="single"/>
        </w:rPr>
        <w:t>Induction</w:t>
      </w:r>
    </w:p>
    <w:p w14:paraId="3F3ACB6D"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All employees who have access to any kind of personal data will have basic data protection awareness training delivered to them during their induction into the organisation.</w:t>
      </w:r>
    </w:p>
    <w:p w14:paraId="4D9AE153" w14:textId="77777777" w:rsidR="007322DC" w:rsidRPr="00EE7835" w:rsidRDefault="007322DC">
      <w:pPr>
        <w:jc w:val="both"/>
        <w:rPr>
          <w:rFonts w:ascii="Arial" w:eastAsia="Arial" w:hAnsi="Arial" w:cs="Arial"/>
          <w:color w:val="595959" w:themeColor="text1" w:themeTint="A6"/>
        </w:rPr>
      </w:pPr>
    </w:p>
    <w:p w14:paraId="49C306FE" w14:textId="77777777" w:rsidR="007322DC" w:rsidRPr="00EE7835" w:rsidRDefault="008D6357">
      <w:pPr>
        <w:pStyle w:val="Heading2"/>
        <w:jc w:val="both"/>
        <w:rPr>
          <w:rFonts w:ascii="Arial" w:eastAsia="Arial" w:hAnsi="Arial" w:cs="Arial"/>
          <w:color w:val="595959" w:themeColor="text1" w:themeTint="A6"/>
          <w:u w:val="single"/>
        </w:rPr>
      </w:pPr>
      <w:bookmarkStart w:id="36" w:name="_heading=h.1hmsyys" w:colFirst="0" w:colLast="0"/>
      <w:bookmarkEnd w:id="36"/>
      <w:r w:rsidRPr="00EE7835">
        <w:rPr>
          <w:rFonts w:ascii="Arial" w:eastAsia="Arial" w:hAnsi="Arial" w:cs="Arial"/>
          <w:color w:val="595959" w:themeColor="text1" w:themeTint="A6"/>
          <w:u w:val="single"/>
        </w:rPr>
        <w:t>Continued Training</w:t>
      </w:r>
    </w:p>
    <w:p w14:paraId="59F00FF2"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Refresher training will be made compulsory and delivered annually.</w:t>
      </w:r>
    </w:p>
    <w:p w14:paraId="69A0904D" w14:textId="77777777" w:rsidR="007322DC" w:rsidRPr="00EE7835" w:rsidRDefault="007322DC">
      <w:pPr>
        <w:jc w:val="both"/>
        <w:rPr>
          <w:rFonts w:ascii="Arial" w:eastAsia="Arial" w:hAnsi="Arial" w:cs="Arial"/>
          <w:color w:val="595959" w:themeColor="text1" w:themeTint="A6"/>
        </w:rPr>
      </w:pPr>
    </w:p>
    <w:p w14:paraId="4FCCCE8F" w14:textId="77777777" w:rsidR="007322DC" w:rsidRPr="00EE7835" w:rsidRDefault="008D6357">
      <w:pPr>
        <w:pStyle w:val="Heading2"/>
        <w:jc w:val="both"/>
        <w:rPr>
          <w:rFonts w:ascii="Arial" w:eastAsia="Arial" w:hAnsi="Arial" w:cs="Arial"/>
          <w:color w:val="595959" w:themeColor="text1" w:themeTint="A6"/>
          <w:u w:val="single"/>
        </w:rPr>
      </w:pPr>
      <w:bookmarkStart w:id="37" w:name="_heading=h.41mghml" w:colFirst="0" w:colLast="0"/>
      <w:bookmarkEnd w:id="37"/>
      <w:r w:rsidRPr="00EE7835">
        <w:rPr>
          <w:rFonts w:ascii="Arial" w:eastAsia="Arial" w:hAnsi="Arial" w:cs="Arial"/>
          <w:color w:val="595959" w:themeColor="text1" w:themeTint="A6"/>
          <w:u w:val="single"/>
        </w:rPr>
        <w:t>Staff Acceptance</w:t>
      </w:r>
    </w:p>
    <w:p w14:paraId="7F1D3610" w14:textId="77777777" w:rsidR="007322DC" w:rsidRPr="00EE7835" w:rsidRDefault="008D6357">
      <w:pPr>
        <w:jc w:val="both"/>
        <w:rPr>
          <w:rFonts w:ascii="Arial" w:eastAsia="Arial" w:hAnsi="Arial" w:cs="Arial"/>
          <w:color w:val="595959" w:themeColor="text1" w:themeTint="A6"/>
        </w:rPr>
      </w:pPr>
      <w:r w:rsidRPr="00EE7835">
        <w:rPr>
          <w:rFonts w:ascii="Arial" w:eastAsia="Arial" w:hAnsi="Arial" w:cs="Arial"/>
          <w:color w:val="595959" w:themeColor="text1" w:themeTint="A6"/>
        </w:rPr>
        <w:t>Staff members will be required to demonstrate their acknowledgement and acceptance of their responsibilities in relation to Data Privacy.</w:t>
      </w:r>
    </w:p>
    <w:p w14:paraId="1EAFF628" w14:textId="77777777" w:rsidR="007322DC" w:rsidRPr="00EE7835" w:rsidRDefault="007322DC">
      <w:pPr>
        <w:jc w:val="both"/>
        <w:rPr>
          <w:rFonts w:ascii="Arial" w:eastAsia="Arial" w:hAnsi="Arial" w:cs="Arial"/>
          <w:color w:val="595959" w:themeColor="text1" w:themeTint="A6"/>
        </w:rPr>
      </w:pPr>
    </w:p>
    <w:sectPr w:rsidR="007322DC" w:rsidRPr="00EE7835">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4F9D" w14:textId="77777777" w:rsidR="004651D4" w:rsidRDefault="004651D4">
      <w:r>
        <w:separator/>
      </w:r>
    </w:p>
  </w:endnote>
  <w:endnote w:type="continuationSeparator" w:id="0">
    <w:p w14:paraId="78F8A551" w14:textId="77777777" w:rsidR="004651D4" w:rsidRDefault="0046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9F6C" w14:textId="77777777" w:rsidR="007322DC" w:rsidRDefault="007322DC">
    <w:pPr>
      <w:pBdr>
        <w:top w:val="nil"/>
        <w:left w:val="nil"/>
        <w:bottom w:val="nil"/>
        <w:right w:val="nil"/>
        <w:between w:val="nil"/>
      </w:pBdr>
      <w:tabs>
        <w:tab w:val="center" w:pos="4513"/>
        <w:tab w:val="right" w:pos="9026"/>
      </w:tabs>
      <w:jc w:val="right"/>
      <w:rPr>
        <w:color w:val="000000"/>
      </w:rPr>
    </w:pPr>
  </w:p>
  <w:p w14:paraId="195FD1FF" w14:textId="77777777" w:rsidR="007322DC" w:rsidRDefault="008D6357">
    <w:pPr>
      <w:pBdr>
        <w:top w:val="nil"/>
        <w:left w:val="nil"/>
        <w:bottom w:val="nil"/>
        <w:right w:val="nil"/>
        <w:between w:val="nil"/>
      </w:pBdr>
      <w:tabs>
        <w:tab w:val="center" w:pos="4513"/>
        <w:tab w:val="right" w:pos="9026"/>
      </w:tabs>
      <w:ind w:right="360"/>
      <w:rPr>
        <w:color w:val="000000"/>
      </w:rPr>
    </w:pPr>
    <w:r>
      <w:rPr>
        <w:color w:val="000000"/>
      </w:rPr>
      <w:fldChar w:fldCharType="begin"/>
    </w:r>
    <w:r>
      <w:rPr>
        <w:color w:val="000000"/>
      </w:rPr>
      <w:instrText>PAGE</w:instrText>
    </w:r>
    <w:r w:rsidR="004651D4">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7C28" w14:textId="77777777" w:rsidR="007322DC" w:rsidRDefault="008D635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370FD1">
      <w:rPr>
        <w:noProof/>
        <w:color w:val="000000"/>
      </w:rPr>
      <w:t>1</w:t>
    </w:r>
    <w:r>
      <w:rPr>
        <w:color w:val="000000"/>
      </w:rPr>
      <w:fldChar w:fldCharType="end"/>
    </w:r>
  </w:p>
  <w:p w14:paraId="48B0CFFD" w14:textId="77777777" w:rsidR="007322DC" w:rsidRDefault="008D6357">
    <w:pPr>
      <w:pBdr>
        <w:top w:val="nil"/>
        <w:left w:val="nil"/>
        <w:bottom w:val="nil"/>
        <w:right w:val="nil"/>
        <w:between w:val="nil"/>
      </w:pBdr>
      <w:tabs>
        <w:tab w:val="center" w:pos="4513"/>
        <w:tab w:val="right" w:pos="9026"/>
      </w:tabs>
      <w:ind w:right="360"/>
      <w:jc w:val="center"/>
      <w:rPr>
        <w:color w:val="000000"/>
      </w:rPr>
    </w:pPr>
    <w:r>
      <w:t>Robus Business Concierge Ltd</w:t>
    </w:r>
    <w:r>
      <w:rPr>
        <w:color w:val="000000"/>
      </w:rPr>
      <w:t xml:space="preserve"> Data Protection Policy Final V1.1_August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24E4" w14:textId="77777777" w:rsidR="007322DC" w:rsidRDefault="007322D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4243" w14:textId="77777777" w:rsidR="004651D4" w:rsidRDefault="004651D4">
      <w:r>
        <w:separator/>
      </w:r>
    </w:p>
  </w:footnote>
  <w:footnote w:type="continuationSeparator" w:id="0">
    <w:p w14:paraId="4510DD17" w14:textId="77777777" w:rsidR="004651D4" w:rsidRDefault="0046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B247" w14:textId="77777777" w:rsidR="007322DC" w:rsidRDefault="007322D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2240" w14:textId="77777777" w:rsidR="007322DC" w:rsidRDefault="008D6357">
    <w:pPr>
      <w:pBdr>
        <w:top w:val="nil"/>
        <w:left w:val="nil"/>
        <w:bottom w:val="nil"/>
        <w:right w:val="nil"/>
        <w:between w:val="nil"/>
      </w:pBdr>
      <w:tabs>
        <w:tab w:val="center" w:pos="4513"/>
        <w:tab w:val="right" w:pos="9026"/>
      </w:tabs>
      <w:jc w:val="center"/>
      <w:rPr>
        <w:color w:val="000000"/>
      </w:rPr>
    </w:pPr>
    <w:r>
      <w:rPr>
        <w:rFonts w:ascii="Arial" w:eastAsia="Arial" w:hAnsi="Arial" w:cs="Arial"/>
        <w:b/>
        <w:noProof/>
        <w:sz w:val="22"/>
        <w:szCs w:val="22"/>
      </w:rPr>
      <w:drawing>
        <wp:inline distT="114300" distB="114300" distL="114300" distR="114300" wp14:anchorId="0CC47F31" wp14:editId="69504308">
          <wp:extent cx="2776538" cy="119916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6538" cy="119916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7C35" w14:textId="77777777" w:rsidR="007322DC" w:rsidRDefault="007322D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660"/>
    <w:multiLevelType w:val="multilevel"/>
    <w:tmpl w:val="6778E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80C36"/>
    <w:multiLevelType w:val="multilevel"/>
    <w:tmpl w:val="4956D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03091F"/>
    <w:multiLevelType w:val="multilevel"/>
    <w:tmpl w:val="39D62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9A2214"/>
    <w:multiLevelType w:val="multilevel"/>
    <w:tmpl w:val="012EA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5D54AA"/>
    <w:multiLevelType w:val="multilevel"/>
    <w:tmpl w:val="6898F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517198"/>
    <w:multiLevelType w:val="multilevel"/>
    <w:tmpl w:val="438A8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2C6906"/>
    <w:multiLevelType w:val="multilevel"/>
    <w:tmpl w:val="AC5A9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966B93"/>
    <w:multiLevelType w:val="multilevel"/>
    <w:tmpl w:val="4F468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7F4575"/>
    <w:multiLevelType w:val="multilevel"/>
    <w:tmpl w:val="A9525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DC"/>
    <w:rsid w:val="00370FD1"/>
    <w:rsid w:val="004651D4"/>
    <w:rsid w:val="007322DC"/>
    <w:rsid w:val="008D6357"/>
    <w:rsid w:val="00EE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E155"/>
  <w15:docId w15:val="{40FD4A67-21A2-4C22-B504-430794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7C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C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7C2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11464"/>
  </w:style>
  <w:style w:type="table" w:styleId="TableGrid">
    <w:name w:val="Table Grid"/>
    <w:basedOn w:val="TableNormal"/>
    <w:rsid w:val="00FE1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64AC4"/>
  </w:style>
  <w:style w:type="paragraph" w:styleId="ListParagraph">
    <w:name w:val="List Paragraph"/>
    <w:basedOn w:val="Normal"/>
    <w:link w:val="ListParagraphChar"/>
    <w:uiPriority w:val="34"/>
    <w:qFormat/>
    <w:rsid w:val="00464AC4"/>
    <w:pPr>
      <w:spacing w:after="200" w:line="276" w:lineRule="auto"/>
      <w:ind w:left="720"/>
      <w:contextualSpacing/>
    </w:pPr>
  </w:style>
  <w:style w:type="character" w:styleId="Strong">
    <w:name w:val="Strong"/>
    <w:basedOn w:val="DefaultParagraphFont"/>
    <w:uiPriority w:val="22"/>
    <w:qFormat/>
    <w:rsid w:val="00464AC4"/>
    <w:rPr>
      <w:b/>
      <w:bCs/>
    </w:rPr>
  </w:style>
  <w:style w:type="character" w:styleId="Hyperlink">
    <w:name w:val="Hyperlink"/>
    <w:basedOn w:val="DefaultParagraphFont"/>
    <w:uiPriority w:val="99"/>
    <w:unhideWhenUsed/>
    <w:rsid w:val="00CD77F6"/>
    <w:rPr>
      <w:color w:val="0563C1" w:themeColor="hyperlink"/>
      <w:u w:val="single"/>
    </w:rPr>
  </w:style>
  <w:style w:type="character" w:styleId="UnresolvedMention">
    <w:name w:val="Unresolved Mention"/>
    <w:basedOn w:val="DefaultParagraphFont"/>
    <w:uiPriority w:val="99"/>
    <w:semiHidden/>
    <w:unhideWhenUsed/>
    <w:rsid w:val="00CD77F6"/>
    <w:rPr>
      <w:color w:val="605E5C"/>
      <w:shd w:val="clear" w:color="auto" w:fill="E1DFDD"/>
    </w:rPr>
  </w:style>
  <w:style w:type="paragraph" w:styleId="Footer">
    <w:name w:val="footer"/>
    <w:basedOn w:val="Normal"/>
    <w:link w:val="FooterChar"/>
    <w:uiPriority w:val="99"/>
    <w:unhideWhenUsed/>
    <w:rsid w:val="007F4B92"/>
    <w:pPr>
      <w:tabs>
        <w:tab w:val="center" w:pos="4513"/>
        <w:tab w:val="right" w:pos="9026"/>
      </w:tabs>
    </w:pPr>
  </w:style>
  <w:style w:type="character" w:customStyle="1" w:styleId="FooterChar">
    <w:name w:val="Footer Char"/>
    <w:basedOn w:val="DefaultParagraphFont"/>
    <w:link w:val="Footer"/>
    <w:uiPriority w:val="99"/>
    <w:rsid w:val="007F4B92"/>
  </w:style>
  <w:style w:type="character" w:styleId="PageNumber">
    <w:name w:val="page number"/>
    <w:basedOn w:val="DefaultParagraphFont"/>
    <w:uiPriority w:val="99"/>
    <w:semiHidden/>
    <w:unhideWhenUsed/>
    <w:rsid w:val="007F4B92"/>
  </w:style>
  <w:style w:type="character" w:styleId="CommentReference">
    <w:name w:val="annotation reference"/>
    <w:basedOn w:val="DefaultParagraphFont"/>
    <w:uiPriority w:val="99"/>
    <w:semiHidden/>
    <w:unhideWhenUsed/>
    <w:rsid w:val="00847222"/>
    <w:rPr>
      <w:sz w:val="16"/>
      <w:szCs w:val="16"/>
    </w:rPr>
  </w:style>
  <w:style w:type="paragraph" w:styleId="CommentText">
    <w:name w:val="annotation text"/>
    <w:basedOn w:val="Normal"/>
    <w:link w:val="CommentTextChar"/>
    <w:uiPriority w:val="99"/>
    <w:semiHidden/>
    <w:unhideWhenUsed/>
    <w:rsid w:val="00847222"/>
    <w:rPr>
      <w:sz w:val="20"/>
      <w:szCs w:val="20"/>
    </w:rPr>
  </w:style>
  <w:style w:type="character" w:customStyle="1" w:styleId="CommentTextChar">
    <w:name w:val="Comment Text Char"/>
    <w:basedOn w:val="DefaultParagraphFont"/>
    <w:link w:val="CommentText"/>
    <w:uiPriority w:val="99"/>
    <w:semiHidden/>
    <w:rsid w:val="00847222"/>
    <w:rPr>
      <w:sz w:val="20"/>
      <w:szCs w:val="20"/>
    </w:rPr>
  </w:style>
  <w:style w:type="paragraph" w:styleId="CommentSubject">
    <w:name w:val="annotation subject"/>
    <w:basedOn w:val="CommentText"/>
    <w:next w:val="CommentText"/>
    <w:link w:val="CommentSubjectChar"/>
    <w:uiPriority w:val="99"/>
    <w:semiHidden/>
    <w:unhideWhenUsed/>
    <w:rsid w:val="00847222"/>
    <w:rPr>
      <w:b/>
      <w:bCs/>
    </w:rPr>
  </w:style>
  <w:style w:type="character" w:customStyle="1" w:styleId="CommentSubjectChar">
    <w:name w:val="Comment Subject Char"/>
    <w:basedOn w:val="CommentTextChar"/>
    <w:link w:val="CommentSubject"/>
    <w:uiPriority w:val="99"/>
    <w:semiHidden/>
    <w:rsid w:val="00847222"/>
    <w:rPr>
      <w:b/>
      <w:bCs/>
      <w:sz w:val="20"/>
      <w:szCs w:val="20"/>
    </w:rPr>
  </w:style>
  <w:style w:type="paragraph" w:styleId="BalloonText">
    <w:name w:val="Balloon Text"/>
    <w:basedOn w:val="Normal"/>
    <w:link w:val="BalloonTextChar"/>
    <w:uiPriority w:val="99"/>
    <w:semiHidden/>
    <w:unhideWhenUsed/>
    <w:rsid w:val="00847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222"/>
    <w:rPr>
      <w:rFonts w:ascii="Segoe UI" w:hAnsi="Segoe UI" w:cs="Segoe UI"/>
      <w:sz w:val="18"/>
      <w:szCs w:val="18"/>
    </w:rPr>
  </w:style>
  <w:style w:type="character" w:styleId="FollowedHyperlink">
    <w:name w:val="FollowedHyperlink"/>
    <w:basedOn w:val="DefaultParagraphFont"/>
    <w:uiPriority w:val="99"/>
    <w:semiHidden/>
    <w:unhideWhenUsed/>
    <w:rsid w:val="00C8631E"/>
    <w:rPr>
      <w:color w:val="954F72" w:themeColor="followedHyperlink"/>
      <w:u w:val="single"/>
    </w:rPr>
  </w:style>
  <w:style w:type="paragraph" w:styleId="Header">
    <w:name w:val="header"/>
    <w:basedOn w:val="Normal"/>
    <w:link w:val="HeaderChar"/>
    <w:uiPriority w:val="99"/>
    <w:unhideWhenUsed/>
    <w:rsid w:val="00C578D3"/>
    <w:pPr>
      <w:tabs>
        <w:tab w:val="center" w:pos="4513"/>
        <w:tab w:val="right" w:pos="9026"/>
      </w:tabs>
    </w:pPr>
  </w:style>
  <w:style w:type="character" w:customStyle="1" w:styleId="HeaderChar">
    <w:name w:val="Header Char"/>
    <w:basedOn w:val="DefaultParagraphFont"/>
    <w:link w:val="Header"/>
    <w:uiPriority w:val="99"/>
    <w:rsid w:val="00C578D3"/>
  </w:style>
  <w:style w:type="paragraph" w:styleId="NormalWeb">
    <w:name w:val="Normal (Web)"/>
    <w:basedOn w:val="Normal"/>
    <w:uiPriority w:val="99"/>
    <w:semiHidden/>
    <w:unhideWhenUsed/>
    <w:rsid w:val="002A7C20"/>
    <w:pPr>
      <w:spacing w:before="100" w:beforeAutospacing="1" w:after="100" w:afterAutospacing="1"/>
    </w:pPr>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2A7C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7C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7C20"/>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5D24A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D24AD"/>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A15630"/>
    <w:pPr>
      <w:tabs>
        <w:tab w:val="right" w:leader="dot" w:pos="9010"/>
      </w:tabs>
    </w:pPr>
    <w:rPr>
      <w:rFonts w:ascii="Arial" w:hAnsi="Arial" w:cs="Arial"/>
      <w:smallCaps/>
      <w:noProof/>
      <w:sz w:val="22"/>
      <w:szCs w:val="22"/>
    </w:rPr>
  </w:style>
  <w:style w:type="paragraph" w:styleId="TOC3">
    <w:name w:val="toc 3"/>
    <w:basedOn w:val="Normal"/>
    <w:next w:val="Normal"/>
    <w:autoRedefine/>
    <w:uiPriority w:val="39"/>
    <w:unhideWhenUsed/>
    <w:rsid w:val="005D24AD"/>
    <w:rPr>
      <w:rFonts w:cstheme="minorHAnsi"/>
      <w:smallCaps/>
      <w:sz w:val="22"/>
      <w:szCs w:val="22"/>
    </w:rPr>
  </w:style>
  <w:style w:type="paragraph" w:styleId="TOC4">
    <w:name w:val="toc 4"/>
    <w:basedOn w:val="Normal"/>
    <w:next w:val="Normal"/>
    <w:autoRedefine/>
    <w:uiPriority w:val="39"/>
    <w:semiHidden/>
    <w:unhideWhenUsed/>
    <w:rsid w:val="005D24AD"/>
    <w:rPr>
      <w:rFonts w:cstheme="minorHAnsi"/>
      <w:sz w:val="22"/>
      <w:szCs w:val="22"/>
    </w:rPr>
  </w:style>
  <w:style w:type="paragraph" w:styleId="TOC5">
    <w:name w:val="toc 5"/>
    <w:basedOn w:val="Normal"/>
    <w:next w:val="Normal"/>
    <w:autoRedefine/>
    <w:uiPriority w:val="39"/>
    <w:semiHidden/>
    <w:unhideWhenUsed/>
    <w:rsid w:val="005D24AD"/>
    <w:rPr>
      <w:rFonts w:cstheme="minorHAnsi"/>
      <w:sz w:val="22"/>
      <w:szCs w:val="22"/>
    </w:rPr>
  </w:style>
  <w:style w:type="paragraph" w:styleId="TOC6">
    <w:name w:val="toc 6"/>
    <w:basedOn w:val="Normal"/>
    <w:next w:val="Normal"/>
    <w:autoRedefine/>
    <w:uiPriority w:val="39"/>
    <w:semiHidden/>
    <w:unhideWhenUsed/>
    <w:rsid w:val="005D24AD"/>
    <w:rPr>
      <w:rFonts w:cstheme="minorHAnsi"/>
      <w:sz w:val="22"/>
      <w:szCs w:val="22"/>
    </w:rPr>
  </w:style>
  <w:style w:type="paragraph" w:styleId="TOC7">
    <w:name w:val="toc 7"/>
    <w:basedOn w:val="Normal"/>
    <w:next w:val="Normal"/>
    <w:autoRedefine/>
    <w:uiPriority w:val="39"/>
    <w:semiHidden/>
    <w:unhideWhenUsed/>
    <w:rsid w:val="005D24AD"/>
    <w:rPr>
      <w:rFonts w:cstheme="minorHAnsi"/>
      <w:sz w:val="22"/>
      <w:szCs w:val="22"/>
    </w:rPr>
  </w:style>
  <w:style w:type="paragraph" w:styleId="TOC8">
    <w:name w:val="toc 8"/>
    <w:basedOn w:val="Normal"/>
    <w:next w:val="Normal"/>
    <w:autoRedefine/>
    <w:uiPriority w:val="39"/>
    <w:semiHidden/>
    <w:unhideWhenUsed/>
    <w:rsid w:val="005D24AD"/>
    <w:rPr>
      <w:rFonts w:cstheme="minorHAnsi"/>
      <w:sz w:val="22"/>
      <w:szCs w:val="22"/>
    </w:rPr>
  </w:style>
  <w:style w:type="paragraph" w:styleId="TOC9">
    <w:name w:val="toc 9"/>
    <w:basedOn w:val="Normal"/>
    <w:next w:val="Normal"/>
    <w:autoRedefine/>
    <w:uiPriority w:val="39"/>
    <w:semiHidden/>
    <w:unhideWhenUsed/>
    <w:rsid w:val="005D24AD"/>
    <w:rPr>
      <w:rFonts w:cstheme="minorHAns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f5qvNguMCFr/Qk7Fv6eDDXP02Q==">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3246</Words>
  <Characters>18506</Characters>
  <Application>Microsoft Office Word</Application>
  <DocSecurity>0</DocSecurity>
  <Lines>154</Lines>
  <Paragraphs>43</Paragraphs>
  <ScaleCrop>false</ScaleCrop>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Derek.Mann@caps-ltd.co.uk</dc:creator>
  <cp:lastModifiedBy>Emma Booysen</cp:lastModifiedBy>
  <cp:revision>2</cp:revision>
  <dcterms:created xsi:type="dcterms:W3CDTF">2022-02-24T11:43:00Z</dcterms:created>
  <dcterms:modified xsi:type="dcterms:W3CDTF">2022-02-24T11:43:00Z</dcterms:modified>
</cp:coreProperties>
</file>